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5505" w14:textId="77777777" w:rsidR="00063A1C" w:rsidRDefault="00063A1C" w:rsidP="00063A1C">
      <w:pPr>
        <w:jc w:val="center"/>
        <w:rPr>
          <w:rFonts w:ascii="Times New Roman" w:hAnsi="Times New Roman" w:cs="Times New Roman"/>
        </w:rPr>
      </w:pPr>
    </w:p>
    <w:p w14:paraId="411B6E5E" w14:textId="77777777" w:rsidR="00063A1C" w:rsidRDefault="00063A1C" w:rsidP="00063A1C">
      <w:pPr>
        <w:jc w:val="center"/>
        <w:rPr>
          <w:rFonts w:ascii="Times New Roman" w:hAnsi="Times New Roman" w:cs="Times New Roman"/>
        </w:rPr>
      </w:pPr>
    </w:p>
    <w:p w14:paraId="5465E5E9" w14:textId="77777777" w:rsidR="00063A1C" w:rsidRDefault="00063A1C" w:rsidP="00063A1C">
      <w:pPr>
        <w:jc w:val="center"/>
        <w:rPr>
          <w:rFonts w:ascii="Times New Roman" w:hAnsi="Times New Roman" w:cs="Times New Roman"/>
        </w:rPr>
      </w:pPr>
    </w:p>
    <w:p w14:paraId="64320CB6" w14:textId="77777777" w:rsidR="00063A1C" w:rsidRDefault="00063A1C" w:rsidP="00063A1C">
      <w:pPr>
        <w:jc w:val="center"/>
        <w:rPr>
          <w:rFonts w:ascii="Times New Roman" w:hAnsi="Times New Roman" w:cs="Times New Roman"/>
        </w:rPr>
      </w:pPr>
    </w:p>
    <w:p w14:paraId="1E2CD542" w14:textId="77777777" w:rsidR="00063A1C" w:rsidRDefault="00063A1C" w:rsidP="00063A1C">
      <w:pPr>
        <w:jc w:val="center"/>
        <w:rPr>
          <w:rFonts w:ascii="Times New Roman" w:hAnsi="Times New Roman" w:cs="Times New Roman"/>
        </w:rPr>
      </w:pPr>
    </w:p>
    <w:p w14:paraId="6F1E7FA0" w14:textId="77777777" w:rsidR="00063A1C" w:rsidRDefault="00063A1C" w:rsidP="00063A1C">
      <w:pPr>
        <w:jc w:val="center"/>
        <w:rPr>
          <w:rFonts w:ascii="Times New Roman" w:hAnsi="Times New Roman" w:cs="Times New Roman"/>
        </w:rPr>
      </w:pPr>
    </w:p>
    <w:p w14:paraId="00131158" w14:textId="77777777" w:rsidR="00063A1C" w:rsidRDefault="00063A1C" w:rsidP="00063A1C">
      <w:pPr>
        <w:jc w:val="center"/>
        <w:rPr>
          <w:rFonts w:ascii="Times New Roman" w:hAnsi="Times New Roman" w:cs="Times New Roman"/>
        </w:rPr>
      </w:pPr>
    </w:p>
    <w:p w14:paraId="768D05F4" w14:textId="77777777" w:rsidR="00063A1C" w:rsidRDefault="00063A1C" w:rsidP="00063A1C">
      <w:pPr>
        <w:jc w:val="center"/>
        <w:rPr>
          <w:rFonts w:ascii="Times New Roman" w:hAnsi="Times New Roman" w:cs="Times New Roman"/>
        </w:rPr>
      </w:pPr>
    </w:p>
    <w:p w14:paraId="1B2A4932" w14:textId="77777777" w:rsidR="00063A1C" w:rsidRDefault="00063A1C" w:rsidP="00063A1C">
      <w:pPr>
        <w:jc w:val="center"/>
        <w:rPr>
          <w:rFonts w:ascii="Times New Roman" w:hAnsi="Times New Roman" w:cs="Times New Roman"/>
        </w:rPr>
      </w:pPr>
    </w:p>
    <w:p w14:paraId="4046C57A" w14:textId="77777777" w:rsidR="00063A1C" w:rsidRDefault="00063A1C" w:rsidP="00063A1C">
      <w:pPr>
        <w:jc w:val="center"/>
        <w:rPr>
          <w:rFonts w:ascii="Times New Roman" w:hAnsi="Times New Roman" w:cs="Times New Roman"/>
        </w:rPr>
      </w:pPr>
    </w:p>
    <w:p w14:paraId="7612A9A4" w14:textId="77777777" w:rsidR="00063A1C" w:rsidRDefault="00063A1C" w:rsidP="00063A1C">
      <w:pPr>
        <w:jc w:val="center"/>
        <w:rPr>
          <w:rFonts w:ascii="Times New Roman" w:hAnsi="Times New Roman" w:cs="Times New Roman"/>
        </w:rPr>
      </w:pPr>
    </w:p>
    <w:p w14:paraId="4502EDFE" w14:textId="77777777" w:rsidR="00063A1C" w:rsidRDefault="00063A1C" w:rsidP="00063A1C">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8825578" wp14:editId="2D6C9A3A">
                <wp:simplePos x="0" y="0"/>
                <wp:positionH relativeFrom="margin">
                  <wp:align>right</wp:align>
                </wp:positionH>
                <wp:positionV relativeFrom="paragraph">
                  <wp:posOffset>164075</wp:posOffset>
                </wp:positionV>
                <wp:extent cx="5994400" cy="520700"/>
                <wp:effectExtent l="19050" t="19050" r="44450" b="31750"/>
                <wp:wrapNone/>
                <wp:docPr id="1023175091" name="Rectangle 58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520700"/>
                        </a:xfrm>
                        <a:prstGeom prst="rect">
                          <a:avLst/>
                        </a:prstGeom>
                        <a:solidFill>
                          <a:srgbClr val="FFFFFF"/>
                        </a:solidFill>
                        <a:ln w="57150">
                          <a:solidFill>
                            <a:srgbClr val="000000"/>
                          </a:solidFill>
                          <a:miter lim="800000"/>
                          <a:headEnd/>
                          <a:tailEnd/>
                        </a:ln>
                      </wps:spPr>
                      <wps:txbx>
                        <w:txbxContent>
                          <w:p w14:paraId="5C5671FB" w14:textId="77777777" w:rsidR="00063A1C" w:rsidRPr="00DA1B44" w:rsidRDefault="00063A1C" w:rsidP="00063A1C">
                            <w:pPr>
                              <w:jc w:val="center"/>
                              <w:rPr>
                                <w:b/>
                                <w:bCs/>
                                <w:sz w:val="38"/>
                                <w:szCs w:val="38"/>
                                <w:lang w:val="en-IN"/>
                              </w:rPr>
                            </w:pPr>
                            <w:r w:rsidRPr="00D030F0">
                              <w:rPr>
                                <w:b/>
                                <w:bCs/>
                                <w:color w:val="EE0000"/>
                                <w:sz w:val="38"/>
                                <w:szCs w:val="38"/>
                                <w:lang w:val="en-IN"/>
                              </w:rPr>
                              <w:t>C</w:t>
                            </w:r>
                            <w:r>
                              <w:rPr>
                                <w:b/>
                                <w:bCs/>
                                <w:sz w:val="38"/>
                                <w:szCs w:val="38"/>
                                <w:lang w:val="en-IN"/>
                              </w:rPr>
                              <w:t xml:space="preserve">URRICULUM GAPS &amp; </w:t>
                            </w:r>
                            <w:r w:rsidRPr="00D030F0">
                              <w:rPr>
                                <w:b/>
                                <w:bCs/>
                                <w:color w:val="EE0000"/>
                                <w:sz w:val="38"/>
                                <w:szCs w:val="38"/>
                                <w:lang w:val="en-IN"/>
                              </w:rPr>
                              <w:t>C</w:t>
                            </w:r>
                            <w:r>
                              <w:rPr>
                                <w:b/>
                                <w:bCs/>
                                <w:sz w:val="38"/>
                                <w:szCs w:val="38"/>
                                <w:lang w:val="en-IN"/>
                              </w:rPr>
                              <w:t>ONTENT BEYOND THE SYLLABUS</w:t>
                            </w:r>
                            <w:r w:rsidRPr="00DA1B44">
                              <w:rPr>
                                <w:b/>
                                <w:bCs/>
                                <w:sz w:val="38"/>
                                <w:szCs w:val="38"/>
                                <w:lang w:val="en-I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25578" id="Rectangle 58462" o:spid="_x0000_s1026" style="position:absolute;left:0;text-align:left;margin-left:420.8pt;margin-top:12.9pt;width:472pt;height:4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" strokeweight="4.5pt">
                <v:textbox>
                  <w:txbxContent>
                    <w:p w14:paraId="5C5671FB" w14:textId="77777777" w:rsidR="00063A1C" w:rsidRPr="00DA1B44" w:rsidRDefault="00063A1C" w:rsidP="00063A1C">
                      <w:pPr>
                        <w:jc w:val="center"/>
                        <w:rPr>
                          <w:b/>
                          <w:bCs/>
                          <w:sz w:val="38"/>
                          <w:szCs w:val="38"/>
                          <w:lang w:val="en-IN"/>
                        </w:rPr>
                      </w:pPr>
                      <w:r w:rsidRPr="00D030F0">
                        <w:rPr>
                          <w:b/>
                          <w:bCs/>
                          <w:color w:val="EE0000"/>
                          <w:sz w:val="38"/>
                          <w:szCs w:val="38"/>
                          <w:lang w:val="en-IN"/>
                        </w:rPr>
                        <w:t>C</w:t>
                      </w:r>
                      <w:r>
                        <w:rPr>
                          <w:b/>
                          <w:bCs/>
                          <w:sz w:val="38"/>
                          <w:szCs w:val="38"/>
                          <w:lang w:val="en-IN"/>
                        </w:rPr>
                        <w:t xml:space="preserve">URRICULUM GAPS &amp; </w:t>
                      </w:r>
                      <w:r w:rsidRPr="00D030F0">
                        <w:rPr>
                          <w:b/>
                          <w:bCs/>
                          <w:color w:val="EE0000"/>
                          <w:sz w:val="38"/>
                          <w:szCs w:val="38"/>
                          <w:lang w:val="en-IN"/>
                        </w:rPr>
                        <w:t>C</w:t>
                      </w:r>
                      <w:r>
                        <w:rPr>
                          <w:b/>
                          <w:bCs/>
                          <w:sz w:val="38"/>
                          <w:szCs w:val="38"/>
                          <w:lang w:val="en-IN"/>
                        </w:rPr>
                        <w:t>ONTENT BEYOND THE SYLLABUS</w:t>
                      </w:r>
                      <w:r w:rsidRPr="00DA1B44">
                        <w:rPr>
                          <w:b/>
                          <w:bCs/>
                          <w:sz w:val="38"/>
                          <w:szCs w:val="38"/>
                          <w:lang w:val="en-IN"/>
                        </w:rPr>
                        <w:t xml:space="preserve"> </w:t>
                      </w:r>
                    </w:p>
                  </w:txbxContent>
                </v:textbox>
                <w10:wrap anchorx="margin"/>
              </v:rect>
            </w:pict>
          </mc:Fallback>
        </mc:AlternateContent>
      </w:r>
    </w:p>
    <w:p w14:paraId="1C70F507" w14:textId="77777777" w:rsidR="00063A1C" w:rsidRDefault="00063A1C" w:rsidP="00063A1C">
      <w:pPr>
        <w:jc w:val="center"/>
        <w:rPr>
          <w:rFonts w:ascii="Times New Roman" w:hAnsi="Times New Roman" w:cs="Times New Roman"/>
        </w:rPr>
      </w:pPr>
    </w:p>
    <w:p w14:paraId="3474D985" w14:textId="77777777" w:rsidR="00063A1C" w:rsidRDefault="00063A1C" w:rsidP="00063A1C">
      <w:pPr>
        <w:jc w:val="center"/>
        <w:rPr>
          <w:rFonts w:ascii="Times New Roman" w:hAnsi="Times New Roman" w:cs="Times New Roman"/>
        </w:rPr>
      </w:pPr>
    </w:p>
    <w:p w14:paraId="01C9A434" w14:textId="77777777" w:rsidR="00063A1C" w:rsidRDefault="00063A1C" w:rsidP="00063A1C">
      <w:pPr>
        <w:jc w:val="center"/>
        <w:rPr>
          <w:rFonts w:ascii="Times New Roman" w:hAnsi="Times New Roman" w:cs="Times New Roman"/>
        </w:rPr>
      </w:pPr>
    </w:p>
    <w:p w14:paraId="2FAD0D0C" w14:textId="77777777" w:rsidR="00063A1C" w:rsidRDefault="00063A1C" w:rsidP="00063A1C">
      <w:pPr>
        <w:jc w:val="center"/>
        <w:rPr>
          <w:rFonts w:ascii="Times New Roman" w:hAnsi="Times New Roman" w:cs="Times New Roman"/>
        </w:rPr>
      </w:pPr>
    </w:p>
    <w:p w14:paraId="1CDA5B02" w14:textId="77777777" w:rsidR="00063A1C" w:rsidRDefault="00063A1C" w:rsidP="00063A1C">
      <w:pPr>
        <w:jc w:val="center"/>
        <w:rPr>
          <w:rFonts w:ascii="Times New Roman" w:hAnsi="Times New Roman" w:cs="Times New Roman"/>
        </w:rPr>
      </w:pPr>
    </w:p>
    <w:p w14:paraId="7FE21771" w14:textId="77777777" w:rsidR="00063A1C" w:rsidRDefault="00063A1C" w:rsidP="00063A1C">
      <w:pPr>
        <w:jc w:val="center"/>
        <w:rPr>
          <w:rFonts w:ascii="Times New Roman" w:hAnsi="Times New Roman" w:cs="Times New Roman"/>
        </w:rPr>
      </w:pPr>
    </w:p>
    <w:p w14:paraId="1FAA4157" w14:textId="77777777" w:rsidR="00063A1C" w:rsidRDefault="00063A1C" w:rsidP="00063A1C">
      <w:pPr>
        <w:jc w:val="center"/>
        <w:rPr>
          <w:rFonts w:ascii="Times New Roman" w:hAnsi="Times New Roman" w:cs="Times New Roman"/>
        </w:rPr>
      </w:pPr>
    </w:p>
    <w:p w14:paraId="619960AC" w14:textId="77777777" w:rsidR="00063A1C" w:rsidRDefault="00063A1C" w:rsidP="00063A1C">
      <w:pPr>
        <w:jc w:val="center"/>
        <w:rPr>
          <w:rFonts w:ascii="Times New Roman" w:hAnsi="Times New Roman" w:cs="Times New Roman"/>
        </w:rPr>
      </w:pPr>
    </w:p>
    <w:p w14:paraId="02E9438A" w14:textId="77777777" w:rsidR="00063A1C" w:rsidRDefault="00063A1C" w:rsidP="00063A1C">
      <w:pPr>
        <w:jc w:val="center"/>
        <w:rPr>
          <w:rFonts w:ascii="Times New Roman" w:hAnsi="Times New Roman" w:cs="Times New Roman"/>
        </w:rPr>
      </w:pPr>
    </w:p>
    <w:p w14:paraId="67EDC2D8" w14:textId="77777777" w:rsidR="00063A1C" w:rsidRDefault="00063A1C" w:rsidP="00063A1C">
      <w:pPr>
        <w:jc w:val="center"/>
        <w:rPr>
          <w:rFonts w:ascii="Times New Roman" w:hAnsi="Times New Roman" w:cs="Times New Roman"/>
        </w:rPr>
      </w:pPr>
    </w:p>
    <w:p w14:paraId="541E9DEB" w14:textId="77777777" w:rsidR="00063A1C" w:rsidRDefault="00063A1C" w:rsidP="00063A1C">
      <w:pPr>
        <w:jc w:val="center"/>
        <w:rPr>
          <w:rFonts w:ascii="Times New Roman" w:hAnsi="Times New Roman" w:cs="Times New Roman"/>
        </w:rPr>
      </w:pPr>
    </w:p>
    <w:p w14:paraId="359D2EBE" w14:textId="77777777" w:rsidR="00063A1C" w:rsidRDefault="00063A1C" w:rsidP="00063A1C">
      <w:pPr>
        <w:jc w:val="center"/>
        <w:rPr>
          <w:rFonts w:ascii="Times New Roman" w:hAnsi="Times New Roman" w:cs="Times New Roman"/>
        </w:rPr>
      </w:pPr>
    </w:p>
    <w:p w14:paraId="6A16F7DA" w14:textId="77777777" w:rsidR="00063A1C" w:rsidRDefault="00063A1C" w:rsidP="00063A1C">
      <w:pPr>
        <w:jc w:val="center"/>
        <w:rPr>
          <w:rFonts w:ascii="Times New Roman" w:hAnsi="Times New Roman" w:cs="Times New Roman"/>
        </w:rPr>
      </w:pPr>
    </w:p>
    <w:p w14:paraId="0E2F5551" w14:textId="77777777" w:rsidR="00063A1C" w:rsidRDefault="00063A1C" w:rsidP="00063A1C">
      <w:pPr>
        <w:jc w:val="center"/>
        <w:rPr>
          <w:rFonts w:ascii="Times New Roman" w:hAnsi="Times New Roman" w:cs="Times New Roman"/>
        </w:rPr>
      </w:pPr>
    </w:p>
    <w:p w14:paraId="48E8C636" w14:textId="77777777" w:rsidR="00063A1C" w:rsidRDefault="00063A1C" w:rsidP="00063A1C">
      <w:pPr>
        <w:jc w:val="center"/>
        <w:rPr>
          <w:rFonts w:ascii="Times New Roman" w:hAnsi="Times New Roman" w:cs="Times New Roman"/>
        </w:rPr>
      </w:pPr>
    </w:p>
    <w:p w14:paraId="2508F1E4" w14:textId="77777777" w:rsidR="00063A1C" w:rsidRDefault="00063A1C" w:rsidP="00063A1C">
      <w:pPr>
        <w:jc w:val="center"/>
        <w:rPr>
          <w:rFonts w:ascii="Times New Roman" w:hAnsi="Times New Roman" w:cs="Times New Roman"/>
        </w:rPr>
      </w:pPr>
    </w:p>
    <w:p w14:paraId="63347D5C" w14:textId="77777777" w:rsidR="00063A1C" w:rsidRPr="009C7A9B" w:rsidRDefault="00063A1C" w:rsidP="00063A1C">
      <w:pPr>
        <w:jc w:val="center"/>
        <w:rPr>
          <w:rFonts w:ascii="Times New Roman" w:hAnsi="Times New Roman" w:cs="Times New Roman"/>
        </w:rPr>
      </w:pPr>
      <w:r>
        <w:rPr>
          <w:rFonts w:ascii="Times New Roman" w:hAnsi="Times New Roman" w:cs="Times New Roman"/>
          <w:noProof/>
          <w:lang w:eastAsia="en-IN"/>
        </w:rPr>
        <w:lastRenderedPageBreak/>
        <mc:AlternateContent>
          <mc:Choice Requires="wps">
            <w:drawing>
              <wp:anchor distT="0" distB="0" distL="114300" distR="114300" simplePos="0" relativeHeight="251660288" behindDoc="0" locked="0" layoutInCell="1" allowOverlap="1" wp14:anchorId="57783ADD" wp14:editId="7DAD9C72">
                <wp:simplePos x="0" y="0"/>
                <wp:positionH relativeFrom="column">
                  <wp:posOffset>4818673</wp:posOffset>
                </wp:positionH>
                <wp:positionV relativeFrom="paragraph">
                  <wp:posOffset>-482991</wp:posOffset>
                </wp:positionV>
                <wp:extent cx="1396365" cy="288290"/>
                <wp:effectExtent l="10160" t="12700" r="12700" b="13335"/>
                <wp:wrapNone/>
                <wp:docPr id="688887413" name="AutoShape 58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19AF137C" w14:textId="77777777" w:rsidR="00063A1C" w:rsidRPr="00D030F0" w:rsidRDefault="00063A1C" w:rsidP="00063A1C">
                            <w:pPr>
                              <w:spacing w:line="360" w:lineRule="auto"/>
                              <w:rPr>
                                <w:rFonts w:ascii="Times New Roman" w:hAnsi="Times New Roman" w:cs="Times New Roman"/>
                                <w:b/>
                                <w:bCs/>
                              </w:rPr>
                            </w:pPr>
                            <w:r w:rsidRPr="00D030F0">
                              <w:rPr>
                                <w:rFonts w:ascii="Times New Roman" w:hAnsi="Times New Roman" w:cs="Times New Roman"/>
                                <w:b/>
                                <w:bCs/>
                              </w:rPr>
                              <w:t>Form AC– C</w:t>
                            </w:r>
                            <w:r>
                              <w:rPr>
                                <w:rFonts w:ascii="Times New Roman" w:hAnsi="Times New Roman" w:cs="Times New Roman"/>
                                <w:b/>
                                <w:bCs/>
                              </w:rPr>
                              <w:t>&amp;</w:t>
                            </w:r>
                            <w:r w:rsidRPr="00D030F0">
                              <w:rPr>
                                <w:rFonts w:ascii="Times New Roman" w:hAnsi="Times New Roman" w:cs="Times New Roman"/>
                                <w:b/>
                                <w:bCs/>
                              </w:rPr>
                              <w:t>C0</w:t>
                            </w:r>
                            <w:r>
                              <w:rPr>
                                <w:rFonts w:ascii="Times New Roman" w:hAnsi="Times New Roman" w:cs="Times New Roman"/>
                                <w:b/>
                                <w:bCs/>
                              </w:rPr>
                              <w:t>1</w:t>
                            </w:r>
                          </w:p>
                          <w:p w14:paraId="6C8B3C1C" w14:textId="77777777" w:rsidR="00063A1C" w:rsidRPr="00D030F0" w:rsidRDefault="00063A1C" w:rsidP="00063A1C">
                            <w:pPr>
                              <w:ind w:left="-283" w:right="-283"/>
                              <w:jc w:val="center"/>
                              <w:rPr>
                                <w:rFonts w:ascii="Times New Roman" w:eastAsia="Times New Roman" w:hAnsi="Times New Roman"/>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83ADD" id="AutoShape 58490" o:spid="_x0000_s1027" style="position:absolute;left:0;text-align:left;margin-left:379.4pt;margin-top:-38.05pt;width:109.9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" strokeweight="1.5pt">
                <v:textbox>
                  <w:txbxContent>
                    <w:p w14:paraId="19AF137C" w14:textId="77777777" w:rsidR="00063A1C" w:rsidRPr="00D030F0" w:rsidRDefault="00063A1C" w:rsidP="00063A1C">
                      <w:pPr>
                        <w:spacing w:line="360" w:lineRule="auto"/>
                        <w:rPr>
                          <w:rFonts w:ascii="Times New Roman" w:hAnsi="Times New Roman" w:cs="Times New Roman"/>
                          <w:b/>
                          <w:bCs/>
                        </w:rPr>
                      </w:pPr>
                      <w:r w:rsidRPr="00D030F0">
                        <w:rPr>
                          <w:rFonts w:ascii="Times New Roman" w:hAnsi="Times New Roman" w:cs="Times New Roman"/>
                          <w:b/>
                          <w:bCs/>
                        </w:rPr>
                        <w:t>Form AC– C</w:t>
                      </w:r>
                      <w:r>
                        <w:rPr>
                          <w:rFonts w:ascii="Times New Roman" w:hAnsi="Times New Roman" w:cs="Times New Roman"/>
                          <w:b/>
                          <w:bCs/>
                        </w:rPr>
                        <w:t>&amp;</w:t>
                      </w:r>
                      <w:r w:rsidRPr="00D030F0">
                        <w:rPr>
                          <w:rFonts w:ascii="Times New Roman" w:hAnsi="Times New Roman" w:cs="Times New Roman"/>
                          <w:b/>
                          <w:bCs/>
                        </w:rPr>
                        <w:t>C0</w:t>
                      </w:r>
                      <w:r>
                        <w:rPr>
                          <w:rFonts w:ascii="Times New Roman" w:hAnsi="Times New Roman" w:cs="Times New Roman"/>
                          <w:b/>
                          <w:bCs/>
                        </w:rPr>
                        <w:t>1</w:t>
                      </w:r>
                    </w:p>
                    <w:p w14:paraId="6C8B3C1C" w14:textId="77777777" w:rsidR="00063A1C" w:rsidRPr="00D030F0" w:rsidRDefault="00063A1C" w:rsidP="00063A1C">
                      <w:pPr>
                        <w:ind w:left="-283" w:right="-283"/>
                        <w:jc w:val="center"/>
                        <w:rPr>
                          <w:rFonts w:ascii="Times New Roman" w:eastAsia="Times New Roman" w:hAnsi="Times New Roman"/>
                          <w:b/>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036A83B3" wp14:editId="284B0FB8">
            <wp:extent cx="3606800" cy="721360"/>
            <wp:effectExtent l="0" t="0" r="0" b="2540"/>
            <wp:docPr id="1148853697"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FBA21D6" w14:textId="77777777" w:rsidR="00063A1C" w:rsidRPr="00EF16A7" w:rsidRDefault="00063A1C" w:rsidP="00063A1C">
      <w:pPr>
        <w:widowControl w:val="0"/>
        <w:suppressAutoHyphens/>
        <w:spacing w:before="120" w:after="0" w:line="240" w:lineRule="auto"/>
        <w:ind w:right="6"/>
        <w:jc w:val="both"/>
        <w:rPr>
          <w:rFonts w:ascii="Times New Roman" w:hAnsi="Times New Roman" w:cs="Times New Roman"/>
          <w:sz w:val="20"/>
          <w:szCs w:val="20"/>
        </w:rPr>
      </w:pPr>
      <w:r w:rsidRPr="00EF16A7">
        <w:rPr>
          <w:rFonts w:ascii="Times New Roman" w:hAnsi="Times New Roman" w:cs="Times New Roman"/>
          <w:sz w:val="20"/>
          <w:szCs w:val="20"/>
        </w:rPr>
        <w:t>Ref. No.: MCE/Dept. Name/AY/SEM/</w:t>
      </w:r>
      <w:r>
        <w:rPr>
          <w:rFonts w:ascii="Times New Roman" w:hAnsi="Times New Roman" w:cs="Times New Roman"/>
          <w:sz w:val="20"/>
          <w:szCs w:val="20"/>
        </w:rPr>
        <w:t>POI</w:t>
      </w:r>
    </w:p>
    <w:p w14:paraId="52B112C4" w14:textId="77777777" w:rsidR="00063A1C" w:rsidRPr="009C7A9B" w:rsidRDefault="00063A1C" w:rsidP="00063A1C">
      <w:pPr>
        <w:jc w:val="center"/>
        <w:rPr>
          <w:rFonts w:ascii="Times New Roman" w:hAnsi="Times New Roman" w:cs="Times New Roman"/>
        </w:rPr>
      </w:pP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p>
    <w:p w14:paraId="6E29C523" w14:textId="77777777" w:rsidR="00063A1C" w:rsidRPr="009C7A9B" w:rsidRDefault="00063A1C" w:rsidP="00063A1C">
      <w:pPr>
        <w:jc w:val="center"/>
        <w:rPr>
          <w:rFonts w:ascii="Times New Roman" w:hAnsi="Times New Roman" w:cs="Times New Roman"/>
          <w:b/>
          <w:bCs/>
        </w:rPr>
      </w:pPr>
      <w:r w:rsidRPr="009C7A9B">
        <w:rPr>
          <w:rFonts w:ascii="Times New Roman" w:hAnsi="Times New Roman" w:cs="Times New Roman"/>
          <w:b/>
          <w:bCs/>
        </w:rPr>
        <w:t xml:space="preserve">PROCESS OF IDENTIFICATION OF CURRICULAR GAPS </w:t>
      </w:r>
    </w:p>
    <w:p w14:paraId="537CCB0C" w14:textId="77777777" w:rsidR="00063A1C" w:rsidRPr="009C7A9B" w:rsidRDefault="00063A1C" w:rsidP="00063A1C">
      <w:pPr>
        <w:jc w:val="center"/>
        <w:rPr>
          <w:rFonts w:ascii="Times New Roman" w:hAnsi="Times New Roman" w:cs="Times New Roman"/>
          <w:b/>
          <w:bCs/>
        </w:rPr>
      </w:pPr>
      <w:r w:rsidRPr="009C7A9B">
        <w:rPr>
          <w:rFonts w:ascii="Times New Roman" w:hAnsi="Times New Roman" w:cs="Times New Roman"/>
          <w:b/>
          <w:bCs/>
        </w:rPr>
        <w:t>AND CONTENT BEYOND THE SYLLABUS</w:t>
      </w:r>
    </w:p>
    <w:p w14:paraId="75866499" w14:textId="77777777" w:rsidR="00063A1C" w:rsidRPr="009C7A9B" w:rsidRDefault="00063A1C" w:rsidP="00063A1C">
      <w:pPr>
        <w:jc w:val="center"/>
        <w:rPr>
          <w:rFonts w:ascii="Times New Roman" w:hAnsi="Times New Roman" w:cs="Times New Roman"/>
        </w:rPr>
      </w:pPr>
    </w:p>
    <w:p w14:paraId="3FCE283C" w14:textId="77777777" w:rsidR="00063A1C" w:rsidRPr="009C7A9B" w:rsidRDefault="00063A1C" w:rsidP="00063A1C">
      <w:pPr>
        <w:rPr>
          <w:rFonts w:ascii="Times New Roman" w:hAnsi="Times New Roman" w:cs="Times New Roman"/>
          <w:b/>
          <w:bCs/>
        </w:rPr>
      </w:pPr>
      <w:r w:rsidRPr="009C7A9B">
        <w:rPr>
          <w:rFonts w:ascii="Times New Roman" w:hAnsi="Times New Roman" w:cs="Times New Roman"/>
          <w:b/>
          <w:bCs/>
        </w:rPr>
        <w:t xml:space="preserve">Curricular gaps identification </w:t>
      </w:r>
    </w:p>
    <w:p w14:paraId="62EA59F1" w14:textId="77777777" w:rsidR="00063A1C" w:rsidRPr="009C7A9B" w:rsidRDefault="00063A1C" w:rsidP="00063A1C">
      <w:pPr>
        <w:jc w:val="both"/>
        <w:rPr>
          <w:rFonts w:ascii="Times New Roman" w:hAnsi="Times New Roman" w:cs="Times New Roman"/>
        </w:rPr>
      </w:pPr>
      <w:r w:rsidRPr="009C7A9B">
        <w:rPr>
          <w:rFonts w:ascii="Times New Roman" w:hAnsi="Times New Roman" w:cs="Times New Roman"/>
        </w:rPr>
        <w:t xml:space="preserve">Shortcomings in the curriculum that hinder the attainment of Programme Outcomes (POs) are referred to as </w:t>
      </w:r>
      <w:r w:rsidRPr="009C7A9B">
        <w:rPr>
          <w:rStyle w:val="Strong"/>
          <w:rFonts w:ascii="Times New Roman" w:hAnsi="Times New Roman" w:cs="Times New Roman"/>
        </w:rPr>
        <w:t>curricular gaps</w:t>
      </w:r>
      <w:r w:rsidRPr="009C7A9B">
        <w:rPr>
          <w:rFonts w:ascii="Times New Roman" w:hAnsi="Times New Roman" w:cs="Times New Roman"/>
        </w:rPr>
        <w:t xml:space="preserve">. </w:t>
      </w:r>
    </w:p>
    <w:p w14:paraId="53894BB7" w14:textId="77777777" w:rsidR="00063A1C" w:rsidRPr="009C7A9B" w:rsidRDefault="00063A1C" w:rsidP="00063A1C">
      <w:pPr>
        <w:ind w:left="142"/>
        <w:jc w:val="both"/>
        <w:rPr>
          <w:rFonts w:ascii="Times New Roman" w:hAnsi="Times New Roman" w:cs="Times New Roman"/>
        </w:rPr>
      </w:pPr>
      <w:r w:rsidRPr="009C7A9B">
        <w:rPr>
          <w:rFonts w:ascii="Times New Roman" w:hAnsi="Times New Roman" w:cs="Times New Roman"/>
        </w:rPr>
        <w:t xml:space="preserve">The following procedures shall be followed to systematically identify such gaps: </w:t>
      </w:r>
    </w:p>
    <w:p w14:paraId="552A8B2A" w14:textId="77777777" w:rsidR="00063A1C" w:rsidRPr="009C7A9B" w:rsidRDefault="00063A1C" w:rsidP="00063A1C">
      <w:pPr>
        <w:pStyle w:val="ListParagraph"/>
        <w:numPr>
          <w:ilvl w:val="0"/>
          <w:numId w:val="1"/>
        </w:numPr>
        <w:spacing w:after="160" w:line="259" w:lineRule="auto"/>
        <w:ind w:left="142"/>
        <w:jc w:val="both"/>
        <w:rPr>
          <w:rFonts w:ascii="Times New Roman" w:hAnsi="Times New Roman" w:cs="Times New Roman"/>
        </w:rPr>
      </w:pPr>
      <w:r w:rsidRPr="009C7A9B">
        <w:rPr>
          <w:rFonts w:ascii="Times New Roman" w:hAnsi="Times New Roman" w:cs="Times New Roman"/>
        </w:rPr>
        <w:t xml:space="preserve">Feedback from the class committee meetings and student exit surveys shall be consolidated by the Department IQAC Coordinator and submitted to the Programme Coordinator for identifying the curricular gaps. </w:t>
      </w:r>
    </w:p>
    <w:p w14:paraId="5C29A25F" w14:textId="77777777" w:rsidR="00063A1C" w:rsidRPr="009C7A9B" w:rsidRDefault="00063A1C" w:rsidP="00063A1C">
      <w:pPr>
        <w:pStyle w:val="ListParagraph"/>
        <w:numPr>
          <w:ilvl w:val="0"/>
          <w:numId w:val="1"/>
        </w:numPr>
        <w:spacing w:after="160" w:line="259" w:lineRule="auto"/>
        <w:ind w:left="142"/>
        <w:jc w:val="both"/>
        <w:rPr>
          <w:rFonts w:ascii="Times New Roman" w:hAnsi="Times New Roman" w:cs="Times New Roman"/>
        </w:rPr>
      </w:pPr>
      <w:r w:rsidRPr="009C7A9B">
        <w:rPr>
          <w:rStyle w:val="Strong"/>
          <w:rFonts w:ascii="Times New Roman" w:hAnsi="Times New Roman" w:cs="Times New Roman"/>
        </w:rPr>
        <w:t>Employer Feedback Surveys</w:t>
      </w:r>
      <w:r w:rsidRPr="009C7A9B">
        <w:rPr>
          <w:rFonts w:ascii="Times New Roman" w:hAnsi="Times New Roman" w:cs="Times New Roman"/>
        </w:rPr>
        <w:t xml:space="preserve"> shall be conducted by the </w:t>
      </w:r>
      <w:r w:rsidRPr="009C7A9B">
        <w:rPr>
          <w:rStyle w:val="Strong"/>
          <w:rFonts w:ascii="Times New Roman" w:hAnsi="Times New Roman" w:cs="Times New Roman"/>
        </w:rPr>
        <w:t>Programme Coordinator</w:t>
      </w:r>
      <w:r w:rsidRPr="009C7A9B">
        <w:rPr>
          <w:rFonts w:ascii="Times New Roman" w:hAnsi="Times New Roman" w:cs="Times New Roman"/>
        </w:rPr>
        <w:t xml:space="preserve"> with the assistance of the </w:t>
      </w:r>
      <w:r w:rsidRPr="009C7A9B">
        <w:rPr>
          <w:rStyle w:val="Strong"/>
          <w:rFonts w:ascii="Times New Roman" w:hAnsi="Times New Roman" w:cs="Times New Roman"/>
        </w:rPr>
        <w:t xml:space="preserve">Placement </w:t>
      </w:r>
      <w:proofErr w:type="gramStart"/>
      <w:r w:rsidRPr="009C7A9B">
        <w:rPr>
          <w:rStyle w:val="Strong"/>
          <w:rFonts w:ascii="Times New Roman" w:hAnsi="Times New Roman" w:cs="Times New Roman"/>
        </w:rPr>
        <w:t>Officer</w:t>
      </w:r>
      <w:proofErr w:type="gramEnd"/>
      <w:r w:rsidRPr="009C7A9B">
        <w:rPr>
          <w:rFonts w:ascii="Times New Roman" w:hAnsi="Times New Roman" w:cs="Times New Roman"/>
        </w:rPr>
        <w:t xml:space="preserve"> and the suggestions are considered and conveyed to the HoD.</w:t>
      </w:r>
    </w:p>
    <w:p w14:paraId="444707BA" w14:textId="77777777" w:rsidR="00063A1C" w:rsidRPr="009C7A9B" w:rsidRDefault="00063A1C" w:rsidP="00063A1C">
      <w:pPr>
        <w:pStyle w:val="ListParagraph"/>
        <w:numPr>
          <w:ilvl w:val="0"/>
          <w:numId w:val="1"/>
        </w:numPr>
        <w:spacing w:before="100" w:beforeAutospacing="1" w:after="100" w:afterAutospacing="1" w:line="259" w:lineRule="auto"/>
        <w:ind w:left="142"/>
        <w:jc w:val="both"/>
        <w:rPr>
          <w:rFonts w:ascii="Times New Roman" w:eastAsia="Times New Roman" w:hAnsi="Times New Roman" w:cs="Times New Roman"/>
          <w:sz w:val="24"/>
          <w:szCs w:val="24"/>
          <w:lang w:eastAsia="en-IN"/>
        </w:rPr>
      </w:pPr>
      <w:r w:rsidRPr="009C7A9B">
        <w:rPr>
          <w:rFonts w:ascii="Times New Roman" w:hAnsi="Times New Roman" w:cs="Times New Roman"/>
        </w:rPr>
        <w:t>Feedback from Alumni Surveys shall be collected by the Programme Coordinator. The feedback is used to understand industry requirements and expectations based on the alumni's professional experiences.</w:t>
      </w:r>
    </w:p>
    <w:p w14:paraId="74005604" w14:textId="77777777" w:rsidR="00063A1C" w:rsidRPr="009C7A9B" w:rsidRDefault="00063A1C" w:rsidP="00063A1C">
      <w:pPr>
        <w:pStyle w:val="ListParagraph"/>
        <w:numPr>
          <w:ilvl w:val="0"/>
          <w:numId w:val="1"/>
        </w:numPr>
        <w:spacing w:before="100" w:beforeAutospacing="1" w:after="100" w:afterAutospacing="1" w:line="240" w:lineRule="auto"/>
        <w:ind w:left="142"/>
        <w:jc w:val="both"/>
        <w:rPr>
          <w:rFonts w:ascii="Times New Roman" w:hAnsi="Times New Roman" w:cs="Times New Roman"/>
        </w:rPr>
      </w:pPr>
      <w:r w:rsidRPr="009C7A9B">
        <w:rPr>
          <w:rFonts w:ascii="Times New Roman" w:hAnsi="Times New Roman" w:cs="Times New Roman"/>
        </w:rPr>
        <w:t xml:space="preserve">Feedback from industry experts involved in the recruitment process through the Training and Placement Cell </w:t>
      </w:r>
      <w:proofErr w:type="gramStart"/>
      <w:r w:rsidRPr="009C7A9B">
        <w:rPr>
          <w:rFonts w:ascii="Times New Roman" w:hAnsi="Times New Roman" w:cs="Times New Roman"/>
        </w:rPr>
        <w:t>shall</w:t>
      </w:r>
      <w:proofErr w:type="gramEnd"/>
      <w:r w:rsidRPr="009C7A9B">
        <w:rPr>
          <w:rFonts w:ascii="Times New Roman" w:hAnsi="Times New Roman" w:cs="Times New Roman"/>
        </w:rPr>
        <w:t xml:space="preserve"> be consolidated by the Programme Coordinator. Their suggestions </w:t>
      </w:r>
      <w:proofErr w:type="gramStart"/>
      <w:r w:rsidRPr="009C7A9B">
        <w:rPr>
          <w:rFonts w:ascii="Times New Roman" w:hAnsi="Times New Roman" w:cs="Times New Roman"/>
        </w:rPr>
        <w:t>shall</w:t>
      </w:r>
      <w:proofErr w:type="gramEnd"/>
      <w:r w:rsidRPr="009C7A9B">
        <w:rPr>
          <w:rFonts w:ascii="Times New Roman" w:hAnsi="Times New Roman" w:cs="Times New Roman"/>
        </w:rPr>
        <w:t xml:space="preserve"> be carefully reviewed and incorporated into the process of identifying curricular gaps to ensure alignment with industry expectations.</w:t>
      </w:r>
    </w:p>
    <w:p w14:paraId="4BF0C36D" w14:textId="77777777" w:rsidR="00063A1C" w:rsidRPr="009C7A9B" w:rsidRDefault="00063A1C" w:rsidP="00063A1C">
      <w:pPr>
        <w:pStyle w:val="ListParagraph"/>
        <w:numPr>
          <w:ilvl w:val="0"/>
          <w:numId w:val="1"/>
        </w:numPr>
        <w:spacing w:before="100" w:beforeAutospacing="1" w:after="100" w:afterAutospacing="1" w:line="240" w:lineRule="auto"/>
        <w:ind w:left="142"/>
        <w:jc w:val="both"/>
        <w:rPr>
          <w:rFonts w:ascii="Times New Roman" w:hAnsi="Times New Roman" w:cs="Times New Roman"/>
        </w:rPr>
      </w:pPr>
      <w:r w:rsidRPr="009C7A9B">
        <w:rPr>
          <w:rFonts w:ascii="Times New Roman" w:hAnsi="Times New Roman" w:cs="Times New Roman"/>
        </w:rPr>
        <w:t>The GATE syllabus shall be taken into consideration as a benchmark to identify curricular gaps and to ensure the curriculum aligns with nationally recognized standards and expectations in the respective disciplines.</w:t>
      </w:r>
    </w:p>
    <w:p w14:paraId="6E85FCB2" w14:textId="77777777" w:rsidR="00063A1C" w:rsidRPr="009C7A9B" w:rsidRDefault="00063A1C" w:rsidP="00063A1C">
      <w:pPr>
        <w:spacing w:before="100" w:beforeAutospacing="1" w:after="100" w:afterAutospacing="1" w:line="240" w:lineRule="auto"/>
        <w:ind w:left="142"/>
        <w:jc w:val="both"/>
        <w:rPr>
          <w:rFonts w:ascii="Times New Roman" w:hAnsi="Times New Roman" w:cs="Times New Roman"/>
        </w:rPr>
      </w:pPr>
      <w:r w:rsidRPr="009C7A9B">
        <w:rPr>
          <w:rFonts w:ascii="Times New Roman" w:hAnsi="Times New Roman" w:cs="Times New Roman"/>
        </w:rPr>
        <w:t xml:space="preserve">The Department Advisory Committee (DAC) shall review the advantages and disadvantages of the current curriculum scheme based on the feedback obtained through the aforementioned processes. Based on this analysis, the DAC shall formulate recommendations for follow-up actions to be implemented within the department. These recommendations shall be submitted to the Head of the Department (HoD) for further consideration and necessary action (Value Added Courses, NPTEL Courses). The same has been forwarded to the Syllabus framing committee at the University possibly. </w:t>
      </w:r>
    </w:p>
    <w:p w14:paraId="253C192C" w14:textId="77777777" w:rsidR="00063A1C" w:rsidRPr="009C7A9B" w:rsidRDefault="00063A1C" w:rsidP="00063A1C">
      <w:pPr>
        <w:ind w:left="142"/>
        <w:rPr>
          <w:rFonts w:ascii="Times New Roman" w:hAnsi="Times New Roman" w:cs="Times New Roman"/>
          <w:b/>
          <w:bCs/>
        </w:rPr>
      </w:pPr>
      <w:r w:rsidRPr="009C7A9B">
        <w:rPr>
          <w:rFonts w:ascii="Times New Roman" w:hAnsi="Times New Roman" w:cs="Times New Roman"/>
          <w:b/>
          <w:bCs/>
        </w:rPr>
        <w:t>Content beyond syllabus</w:t>
      </w:r>
    </w:p>
    <w:p w14:paraId="0D9E8507" w14:textId="77777777" w:rsidR="00063A1C" w:rsidRPr="009C7A9B" w:rsidRDefault="00063A1C" w:rsidP="00063A1C">
      <w:pPr>
        <w:spacing w:before="100" w:beforeAutospacing="1" w:after="100" w:afterAutospacing="1" w:line="240" w:lineRule="auto"/>
        <w:ind w:left="142"/>
        <w:jc w:val="both"/>
        <w:rPr>
          <w:rFonts w:ascii="Times New Roman" w:hAnsi="Times New Roman" w:cs="Times New Roman"/>
        </w:rPr>
      </w:pPr>
      <w:r w:rsidRPr="009C7A9B">
        <w:rPr>
          <w:rFonts w:ascii="Times New Roman" w:hAnsi="Times New Roman" w:cs="Times New Roman"/>
        </w:rPr>
        <w:t>The faculty handling the course shall conduct special lectures or Add-on Courses to cover content beyond the prescribed syllabus. These sessions are intended to bridge identified curriculum gaps and enhance student preparedness in line with industry and academic expectations.</w:t>
      </w:r>
    </w:p>
    <w:p w14:paraId="1562216E" w14:textId="77777777" w:rsidR="00063A1C" w:rsidRPr="009C7A9B" w:rsidRDefault="00063A1C" w:rsidP="00063A1C">
      <w:pPr>
        <w:spacing w:before="100" w:beforeAutospacing="1" w:after="100" w:afterAutospacing="1" w:line="240" w:lineRule="auto"/>
        <w:ind w:left="142"/>
        <w:jc w:val="both"/>
        <w:rPr>
          <w:rFonts w:ascii="Times New Roman" w:hAnsi="Times New Roman" w:cs="Times New Roman"/>
        </w:rPr>
      </w:pPr>
      <w:r w:rsidRPr="009C7A9B">
        <w:rPr>
          <w:rFonts w:ascii="Times New Roman" w:hAnsi="Times New Roman" w:cs="Times New Roman"/>
        </w:rPr>
        <w:t>Students shall be encouraged to explore innovative ideas and focus on current technological trends while undertaking their Seminars and Final Year Projects. This approach aims to promote learning beyond the syllabus and to equip students with the skills and knowledge required to address real-world challenges.</w:t>
      </w:r>
    </w:p>
    <w:p w14:paraId="70A9422A" w14:textId="77777777" w:rsidR="00063A1C" w:rsidRPr="009C7A9B" w:rsidRDefault="00063A1C" w:rsidP="00063A1C">
      <w:pPr>
        <w:ind w:left="142"/>
        <w:jc w:val="both"/>
        <w:rPr>
          <w:rFonts w:ascii="Times New Roman" w:hAnsi="Times New Roman" w:cs="Times New Roman"/>
        </w:rPr>
      </w:pPr>
      <w:r w:rsidRPr="009C7A9B">
        <w:rPr>
          <w:rFonts w:ascii="Times New Roman" w:hAnsi="Times New Roman" w:cs="Times New Roman"/>
        </w:rPr>
        <w:t xml:space="preserve">Technical fests should be organized by the students which enable them to be aware of the new frontiers in engineering. </w:t>
      </w:r>
    </w:p>
    <w:p w14:paraId="285C30DB" w14:textId="77777777" w:rsidR="00063A1C" w:rsidRPr="009C7A9B" w:rsidRDefault="00063A1C" w:rsidP="00063A1C">
      <w:pPr>
        <w:spacing w:before="100" w:beforeAutospacing="1" w:after="100" w:afterAutospacing="1" w:line="240" w:lineRule="auto"/>
        <w:ind w:left="142"/>
        <w:jc w:val="both"/>
        <w:rPr>
          <w:rFonts w:ascii="Times New Roman" w:hAnsi="Times New Roman" w:cs="Times New Roman"/>
        </w:rPr>
      </w:pPr>
      <w:r w:rsidRPr="009C7A9B">
        <w:rPr>
          <w:rFonts w:ascii="Times New Roman" w:hAnsi="Times New Roman" w:cs="Times New Roman"/>
        </w:rPr>
        <w:lastRenderedPageBreak/>
        <w:t>The Department shall organize Industrial Visits and actively support students in undertaking projects within industries to enhance their awareness of real-world industrial challenges.  Additionally, students should be encouraged to utilize online resources such as NPTEL, other e-learning platforms, and e-journals to supplement their academic learning and gain knowledge beyond the classroom.</w:t>
      </w:r>
    </w:p>
    <w:p w14:paraId="73CB151A" w14:textId="77777777" w:rsidR="00063A1C" w:rsidRPr="009C7A9B" w:rsidRDefault="00063A1C" w:rsidP="00063A1C">
      <w:pPr>
        <w:ind w:left="142"/>
        <w:jc w:val="both"/>
        <w:rPr>
          <w:rFonts w:ascii="Times New Roman" w:hAnsi="Times New Roman" w:cs="Times New Roman"/>
        </w:rPr>
      </w:pPr>
      <w:r w:rsidRPr="009C7A9B">
        <w:rPr>
          <w:rFonts w:ascii="Times New Roman" w:hAnsi="Times New Roman" w:cs="Times New Roman"/>
        </w:rPr>
        <w:t xml:space="preserve">The students shall be encouraged to attend various online courses (COURSERA, NPTEL) and training to address the content beyond the syllabus. </w:t>
      </w:r>
    </w:p>
    <w:p w14:paraId="50F57497" w14:textId="77777777" w:rsidR="00063A1C" w:rsidRPr="009C7A9B" w:rsidRDefault="00063A1C" w:rsidP="00063A1C">
      <w:pPr>
        <w:ind w:left="142"/>
        <w:jc w:val="both"/>
        <w:rPr>
          <w:rFonts w:ascii="Times New Roman" w:hAnsi="Times New Roman" w:cs="Times New Roman"/>
        </w:rPr>
      </w:pPr>
      <w:r w:rsidRPr="009C7A9B">
        <w:rPr>
          <w:rFonts w:ascii="Times New Roman" w:hAnsi="Times New Roman" w:cs="Times New Roman"/>
        </w:rPr>
        <w:t xml:space="preserve">International Conferences and expert talks shall be avenues for the students to enhance their technical knowledge and soft skills by interacting with the resource persons of expertise from various fields. </w:t>
      </w:r>
    </w:p>
    <w:p w14:paraId="73869F4B" w14:textId="77777777" w:rsidR="00063A1C" w:rsidRPr="009C7A9B" w:rsidRDefault="00063A1C" w:rsidP="00063A1C">
      <w:pPr>
        <w:ind w:left="142"/>
        <w:jc w:val="both"/>
        <w:rPr>
          <w:rFonts w:ascii="Times New Roman" w:hAnsi="Times New Roman" w:cs="Times New Roman"/>
        </w:rPr>
      </w:pPr>
      <w:r w:rsidRPr="009C7A9B">
        <w:rPr>
          <w:rFonts w:ascii="Times New Roman" w:hAnsi="Times New Roman" w:cs="Times New Roman"/>
        </w:rPr>
        <w:t>The National Service Scheme shall help students to take up socially relevant projects, thereby imparting social commitment and environmental awareness which is minimally addressed by the curriculum.</w:t>
      </w:r>
    </w:p>
    <w:p w14:paraId="0E99E34E" w14:textId="77777777" w:rsidR="00063A1C" w:rsidRPr="009C7A9B" w:rsidRDefault="00063A1C" w:rsidP="00063A1C">
      <w:pPr>
        <w:ind w:left="142"/>
        <w:jc w:val="both"/>
        <w:rPr>
          <w:rFonts w:ascii="Times New Roman" w:hAnsi="Times New Roman" w:cs="Times New Roman"/>
        </w:rPr>
      </w:pPr>
      <w:r w:rsidRPr="009C7A9B">
        <w:rPr>
          <w:rFonts w:ascii="Times New Roman" w:hAnsi="Times New Roman" w:cs="Times New Roman"/>
        </w:rPr>
        <w:t>Students shall be encouraged to publish in-house technical Magazine and Newsletter which not only helps them to be aware of the recent trends in industry and research but also enhances their organizing skills.</w:t>
      </w:r>
    </w:p>
    <w:p w14:paraId="40B1DFE8" w14:textId="77777777" w:rsidR="00063A1C" w:rsidRPr="009C7A9B" w:rsidRDefault="00063A1C" w:rsidP="00063A1C">
      <w:pPr>
        <w:ind w:left="142"/>
        <w:rPr>
          <w:rFonts w:ascii="Times New Roman" w:hAnsi="Times New Roman" w:cs="Times New Roman"/>
        </w:rPr>
      </w:pPr>
    </w:p>
    <w:p w14:paraId="02E7A672" w14:textId="77777777" w:rsidR="00063A1C" w:rsidRPr="009C7A9B" w:rsidRDefault="00063A1C" w:rsidP="00063A1C">
      <w:pPr>
        <w:ind w:left="142"/>
        <w:rPr>
          <w:rFonts w:ascii="Times New Roman" w:hAnsi="Times New Roman" w:cs="Times New Roman"/>
          <w:b/>
          <w:bCs/>
        </w:rPr>
      </w:pPr>
      <w:r w:rsidRPr="009C7A9B">
        <w:rPr>
          <w:rFonts w:ascii="Times New Roman" w:hAnsi="Times New Roman" w:cs="Times New Roman"/>
          <w:b/>
          <w:bCs/>
        </w:rPr>
        <w:t xml:space="preserve">Frequency of reviews/ meetings </w:t>
      </w:r>
    </w:p>
    <w:p w14:paraId="0BE90AC1" w14:textId="77777777" w:rsidR="00063A1C" w:rsidRPr="009C7A9B" w:rsidRDefault="00063A1C" w:rsidP="00063A1C">
      <w:pPr>
        <w:ind w:left="142"/>
        <w:rPr>
          <w:rFonts w:ascii="Times New Roman" w:hAnsi="Times New Roman" w:cs="Times New Roman"/>
        </w:rPr>
      </w:pPr>
      <w:r w:rsidRPr="009C7A9B">
        <w:rPr>
          <w:rFonts w:ascii="Times New Roman" w:hAnsi="Times New Roman" w:cs="Times New Roman"/>
        </w:rPr>
        <w:t xml:space="preserve">1. Feedback from students is conducted twice (mid and end semester) in a semester </w:t>
      </w:r>
    </w:p>
    <w:p w14:paraId="064E4F75" w14:textId="77777777" w:rsidR="00063A1C" w:rsidRPr="009C7A9B" w:rsidRDefault="00063A1C" w:rsidP="00063A1C">
      <w:pPr>
        <w:ind w:left="142"/>
        <w:rPr>
          <w:rFonts w:ascii="Times New Roman" w:hAnsi="Times New Roman" w:cs="Times New Roman"/>
        </w:rPr>
      </w:pPr>
      <w:r w:rsidRPr="009C7A9B">
        <w:rPr>
          <w:rFonts w:ascii="Times New Roman" w:hAnsi="Times New Roman" w:cs="Times New Roman"/>
        </w:rPr>
        <w:t xml:space="preserve">2. Feedback from all other stakeholders is conducted every academic year </w:t>
      </w:r>
    </w:p>
    <w:p w14:paraId="054AEE99" w14:textId="77777777" w:rsidR="00063A1C" w:rsidRPr="009C7A9B" w:rsidRDefault="00063A1C" w:rsidP="00063A1C">
      <w:pPr>
        <w:ind w:left="142"/>
        <w:rPr>
          <w:rFonts w:ascii="Times New Roman" w:hAnsi="Times New Roman" w:cs="Times New Roman"/>
        </w:rPr>
      </w:pPr>
      <w:r w:rsidRPr="009C7A9B">
        <w:rPr>
          <w:rFonts w:ascii="Times New Roman" w:hAnsi="Times New Roman" w:cs="Times New Roman"/>
        </w:rPr>
        <w:t xml:space="preserve">3. IQAC may request </w:t>
      </w:r>
      <w:proofErr w:type="spellStart"/>
      <w:r>
        <w:rPr>
          <w:rFonts w:ascii="Times New Roman" w:hAnsi="Times New Roman" w:cs="Times New Roman"/>
        </w:rPr>
        <w:t>programme</w:t>
      </w:r>
      <w:proofErr w:type="spellEnd"/>
      <w:r>
        <w:rPr>
          <w:rFonts w:ascii="Times New Roman" w:hAnsi="Times New Roman" w:cs="Times New Roman"/>
        </w:rPr>
        <w:t>-specific</w:t>
      </w:r>
      <w:r w:rsidRPr="009C7A9B">
        <w:rPr>
          <w:rFonts w:ascii="Times New Roman" w:hAnsi="Times New Roman" w:cs="Times New Roman"/>
        </w:rPr>
        <w:t xml:space="preserve"> feedback as and when required</w:t>
      </w:r>
    </w:p>
    <w:p w14:paraId="26B02985" w14:textId="77777777" w:rsidR="00063A1C" w:rsidRPr="009C7A9B" w:rsidRDefault="00063A1C" w:rsidP="00063A1C">
      <w:pPr>
        <w:ind w:left="142"/>
        <w:rPr>
          <w:rFonts w:ascii="Times New Roman" w:hAnsi="Times New Roman" w:cs="Times New Roman"/>
        </w:rPr>
      </w:pPr>
    </w:p>
    <w:p w14:paraId="4F35A042" w14:textId="77777777" w:rsidR="00063A1C" w:rsidRPr="009C7A9B" w:rsidRDefault="00063A1C" w:rsidP="00063A1C">
      <w:pPr>
        <w:ind w:left="142"/>
        <w:rPr>
          <w:rFonts w:ascii="Times New Roman" w:hAnsi="Times New Roman" w:cs="Times New Roman"/>
          <w:b/>
          <w:bCs/>
        </w:rPr>
      </w:pPr>
      <w:r w:rsidRPr="009C7A9B">
        <w:rPr>
          <w:rFonts w:ascii="Times New Roman" w:hAnsi="Times New Roman" w:cs="Times New Roman"/>
          <w:b/>
          <w:bCs/>
        </w:rPr>
        <w:t>Related/ Supportive document</w:t>
      </w:r>
    </w:p>
    <w:p w14:paraId="5751E379" w14:textId="77777777" w:rsidR="00063A1C" w:rsidRPr="009C7A9B" w:rsidRDefault="00063A1C" w:rsidP="00063A1C">
      <w:pPr>
        <w:ind w:left="142"/>
        <w:rPr>
          <w:rFonts w:ascii="Times New Roman" w:hAnsi="Times New Roman" w:cs="Times New Roman"/>
        </w:rPr>
      </w:pPr>
      <w:r w:rsidRPr="009C7A9B">
        <w:rPr>
          <w:rFonts w:ascii="Times New Roman" w:hAnsi="Times New Roman" w:cs="Times New Roman"/>
        </w:rPr>
        <w:t xml:space="preserve">Feedback survey Action taken reports </w:t>
      </w:r>
    </w:p>
    <w:p w14:paraId="7B9072DE" w14:textId="77777777" w:rsidR="00063A1C" w:rsidRPr="009C7A9B" w:rsidRDefault="00063A1C" w:rsidP="00063A1C">
      <w:pPr>
        <w:ind w:left="142"/>
        <w:rPr>
          <w:rFonts w:ascii="Times New Roman" w:hAnsi="Times New Roman" w:cs="Times New Roman"/>
        </w:rPr>
      </w:pPr>
    </w:p>
    <w:p w14:paraId="6F93ADA6" w14:textId="77777777" w:rsidR="00063A1C" w:rsidRPr="009C7A9B" w:rsidRDefault="00063A1C" w:rsidP="00063A1C">
      <w:pPr>
        <w:ind w:left="142"/>
        <w:rPr>
          <w:rFonts w:ascii="Times New Roman" w:hAnsi="Times New Roman" w:cs="Times New Roman"/>
          <w:b/>
          <w:bCs/>
        </w:rPr>
      </w:pPr>
      <w:r w:rsidRPr="009C7A9B">
        <w:rPr>
          <w:rFonts w:ascii="Times New Roman" w:hAnsi="Times New Roman" w:cs="Times New Roman"/>
          <w:b/>
          <w:bCs/>
        </w:rPr>
        <w:t>Custodian</w:t>
      </w:r>
    </w:p>
    <w:p w14:paraId="0F79B504" w14:textId="77777777" w:rsidR="00063A1C" w:rsidRPr="009C7A9B" w:rsidRDefault="00063A1C" w:rsidP="00063A1C">
      <w:pPr>
        <w:ind w:left="142"/>
        <w:jc w:val="both"/>
        <w:rPr>
          <w:rFonts w:ascii="Times New Roman" w:hAnsi="Times New Roman" w:cs="Times New Roman"/>
        </w:rPr>
      </w:pPr>
      <w:r w:rsidRPr="009C7A9B">
        <w:rPr>
          <w:rFonts w:ascii="Times New Roman" w:hAnsi="Times New Roman" w:cs="Times New Roman"/>
        </w:rPr>
        <w:t>Feedback survey reports are saved in the shared repository of each Department. Hard copies are filed by the Programme Coordinator/Dept. IQAC Coordinator. A copy of the action taken report is sent to the IQAC by the HoD through the Department IQAC Coordinator.</w:t>
      </w:r>
    </w:p>
    <w:p w14:paraId="4B2209BC" w14:textId="77777777" w:rsidR="00063A1C" w:rsidRDefault="00063A1C" w:rsidP="00063A1C">
      <w:pPr>
        <w:jc w:val="center"/>
        <w:rPr>
          <w:rFonts w:ascii="Times New Roman" w:hAnsi="Times New Roman" w:cs="Times New Roman"/>
        </w:rPr>
      </w:pPr>
    </w:p>
    <w:p w14:paraId="2DC5A7AB" w14:textId="77777777" w:rsidR="00063A1C" w:rsidRDefault="00063A1C" w:rsidP="00063A1C">
      <w:pPr>
        <w:jc w:val="center"/>
        <w:rPr>
          <w:rFonts w:ascii="Times New Roman" w:hAnsi="Times New Roman" w:cs="Times New Roman"/>
        </w:rPr>
      </w:pPr>
    </w:p>
    <w:p w14:paraId="23DEE011" w14:textId="77777777" w:rsidR="00063A1C" w:rsidRDefault="00063A1C" w:rsidP="00063A1C">
      <w:pPr>
        <w:jc w:val="center"/>
        <w:rPr>
          <w:rFonts w:ascii="Times New Roman" w:hAnsi="Times New Roman" w:cs="Times New Roman"/>
        </w:rPr>
      </w:pPr>
    </w:p>
    <w:p w14:paraId="0B615912" w14:textId="77777777" w:rsidR="00063A1C" w:rsidRDefault="00063A1C" w:rsidP="00063A1C">
      <w:pPr>
        <w:jc w:val="center"/>
        <w:rPr>
          <w:rFonts w:ascii="Times New Roman" w:hAnsi="Times New Roman" w:cs="Times New Roman"/>
        </w:rPr>
      </w:pPr>
    </w:p>
    <w:p w14:paraId="73DC3C5F" w14:textId="77777777" w:rsidR="00063A1C" w:rsidRPr="009C7A9B" w:rsidRDefault="00063A1C" w:rsidP="00063A1C">
      <w:pPr>
        <w:jc w:val="center"/>
        <w:rPr>
          <w:rFonts w:ascii="Times New Roman" w:hAnsi="Times New Roman" w:cs="Times New Roman"/>
        </w:rPr>
      </w:pPr>
    </w:p>
    <w:p w14:paraId="630508DD" w14:textId="77777777" w:rsidR="00063A1C" w:rsidRDefault="00063A1C" w:rsidP="00063A1C">
      <w:pPr>
        <w:jc w:val="center"/>
        <w:rPr>
          <w:rFonts w:ascii="Times New Roman" w:hAnsi="Times New Roman" w:cs="Times New Roman"/>
        </w:rPr>
      </w:pPr>
      <w:r>
        <w:rPr>
          <w:rFonts w:ascii="Times New Roman" w:hAnsi="Times New Roman" w:cs="Times New Roman"/>
          <w:b/>
          <w:bCs/>
          <w:noProof/>
          <w:sz w:val="26"/>
          <w:szCs w:val="26"/>
        </w:rPr>
        <w:lastRenderedPageBreak/>
        <mc:AlternateContent>
          <mc:Choice Requires="wps">
            <w:drawing>
              <wp:anchor distT="0" distB="0" distL="114300" distR="114300" simplePos="0" relativeHeight="251661312" behindDoc="0" locked="0" layoutInCell="1" allowOverlap="1" wp14:anchorId="62A6C754" wp14:editId="7F07FB15">
                <wp:simplePos x="0" y="0"/>
                <wp:positionH relativeFrom="column">
                  <wp:posOffset>5018502</wp:posOffset>
                </wp:positionH>
                <wp:positionV relativeFrom="paragraph">
                  <wp:posOffset>-429553</wp:posOffset>
                </wp:positionV>
                <wp:extent cx="1396365" cy="288290"/>
                <wp:effectExtent l="13335" t="12700" r="9525" b="13335"/>
                <wp:wrapNone/>
                <wp:docPr id="623067952" name="AutoShape 58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88290"/>
                        </a:xfrm>
                        <a:prstGeom prst="roundRect">
                          <a:avLst>
                            <a:gd name="adj" fmla="val 16667"/>
                          </a:avLst>
                        </a:prstGeom>
                        <a:solidFill>
                          <a:srgbClr val="FFFFFF"/>
                        </a:solidFill>
                        <a:ln w="19050">
                          <a:solidFill>
                            <a:srgbClr val="000000"/>
                          </a:solidFill>
                          <a:round/>
                          <a:headEnd/>
                          <a:tailEnd/>
                        </a:ln>
                      </wps:spPr>
                      <wps:txbx>
                        <w:txbxContent>
                          <w:p w14:paraId="426248DE" w14:textId="77777777" w:rsidR="00063A1C" w:rsidRPr="00D030F0" w:rsidRDefault="00063A1C" w:rsidP="00063A1C">
                            <w:pPr>
                              <w:spacing w:line="360" w:lineRule="auto"/>
                              <w:rPr>
                                <w:rFonts w:ascii="Times New Roman" w:hAnsi="Times New Roman" w:cs="Times New Roman"/>
                                <w:b/>
                                <w:bCs/>
                              </w:rPr>
                            </w:pPr>
                            <w:r w:rsidRPr="00D030F0">
                              <w:rPr>
                                <w:rFonts w:ascii="Times New Roman" w:hAnsi="Times New Roman" w:cs="Times New Roman"/>
                                <w:b/>
                                <w:bCs/>
                              </w:rPr>
                              <w:t>Form AC– C</w:t>
                            </w:r>
                            <w:r>
                              <w:rPr>
                                <w:rFonts w:ascii="Times New Roman" w:hAnsi="Times New Roman" w:cs="Times New Roman"/>
                                <w:b/>
                                <w:bCs/>
                              </w:rPr>
                              <w:t>&amp;</w:t>
                            </w:r>
                            <w:r w:rsidRPr="00D030F0">
                              <w:rPr>
                                <w:rFonts w:ascii="Times New Roman" w:hAnsi="Times New Roman" w:cs="Times New Roman"/>
                                <w:b/>
                                <w:bCs/>
                              </w:rPr>
                              <w:t>C0</w:t>
                            </w:r>
                            <w:r>
                              <w:rPr>
                                <w:rFonts w:ascii="Times New Roman" w:hAnsi="Times New Roman" w:cs="Times New Roman"/>
                                <w:b/>
                                <w:bCs/>
                              </w:rPr>
                              <w:t>2</w:t>
                            </w:r>
                          </w:p>
                          <w:p w14:paraId="4F923B06" w14:textId="77777777" w:rsidR="00063A1C" w:rsidRPr="00D030F0" w:rsidRDefault="00063A1C" w:rsidP="00063A1C">
                            <w:pPr>
                              <w:ind w:left="-283" w:right="-283"/>
                              <w:jc w:val="center"/>
                              <w:rPr>
                                <w:rFonts w:ascii="Times New Roman" w:eastAsia="Times New Roman" w:hAnsi="Times New Roman"/>
                                <w:b/>
                                <w:sz w:val="20"/>
                                <w:szCs w:val="20"/>
                              </w:rPr>
                            </w:pPr>
                          </w:p>
                          <w:p w14:paraId="37EF2EDF" w14:textId="77777777" w:rsidR="00063A1C" w:rsidRPr="002F7A6B" w:rsidRDefault="00063A1C" w:rsidP="00063A1C">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A6C754" id="AutoShape 58491" o:spid="_x0000_s1028" style="position:absolute;left:0;text-align:left;margin-left:395.15pt;margin-top:-33.8pt;width:109.9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" strokeweight="1.5pt">
                <v:textbox>
                  <w:txbxContent>
                    <w:p w14:paraId="426248DE" w14:textId="77777777" w:rsidR="00063A1C" w:rsidRPr="00D030F0" w:rsidRDefault="00063A1C" w:rsidP="00063A1C">
                      <w:pPr>
                        <w:spacing w:line="360" w:lineRule="auto"/>
                        <w:rPr>
                          <w:rFonts w:ascii="Times New Roman" w:hAnsi="Times New Roman" w:cs="Times New Roman"/>
                          <w:b/>
                          <w:bCs/>
                        </w:rPr>
                      </w:pPr>
                      <w:r w:rsidRPr="00D030F0">
                        <w:rPr>
                          <w:rFonts w:ascii="Times New Roman" w:hAnsi="Times New Roman" w:cs="Times New Roman"/>
                          <w:b/>
                          <w:bCs/>
                        </w:rPr>
                        <w:t>Form AC– C</w:t>
                      </w:r>
                      <w:r>
                        <w:rPr>
                          <w:rFonts w:ascii="Times New Roman" w:hAnsi="Times New Roman" w:cs="Times New Roman"/>
                          <w:b/>
                          <w:bCs/>
                        </w:rPr>
                        <w:t>&amp;</w:t>
                      </w:r>
                      <w:r w:rsidRPr="00D030F0">
                        <w:rPr>
                          <w:rFonts w:ascii="Times New Roman" w:hAnsi="Times New Roman" w:cs="Times New Roman"/>
                          <w:b/>
                          <w:bCs/>
                        </w:rPr>
                        <w:t>C0</w:t>
                      </w:r>
                      <w:r>
                        <w:rPr>
                          <w:rFonts w:ascii="Times New Roman" w:hAnsi="Times New Roman" w:cs="Times New Roman"/>
                          <w:b/>
                          <w:bCs/>
                        </w:rPr>
                        <w:t>2</w:t>
                      </w:r>
                    </w:p>
                    <w:p w14:paraId="4F923B06" w14:textId="77777777" w:rsidR="00063A1C" w:rsidRPr="00D030F0" w:rsidRDefault="00063A1C" w:rsidP="00063A1C">
                      <w:pPr>
                        <w:ind w:left="-283" w:right="-283"/>
                        <w:jc w:val="center"/>
                        <w:rPr>
                          <w:rFonts w:ascii="Times New Roman" w:eastAsia="Times New Roman" w:hAnsi="Times New Roman"/>
                          <w:b/>
                          <w:sz w:val="20"/>
                          <w:szCs w:val="20"/>
                        </w:rPr>
                      </w:pPr>
                    </w:p>
                    <w:p w14:paraId="37EF2EDF" w14:textId="77777777" w:rsidR="00063A1C" w:rsidRPr="002F7A6B" w:rsidRDefault="00063A1C" w:rsidP="00063A1C">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D2AF1CF" wp14:editId="038B801F">
            <wp:extent cx="3606800" cy="721360"/>
            <wp:effectExtent l="0" t="0" r="0" b="2540"/>
            <wp:docPr id="98937526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331E5F8" w14:textId="77777777" w:rsidR="00063A1C" w:rsidRPr="00EF16A7" w:rsidRDefault="00063A1C" w:rsidP="00063A1C">
      <w:pPr>
        <w:widowControl w:val="0"/>
        <w:suppressAutoHyphens/>
        <w:spacing w:before="120" w:after="0" w:line="240" w:lineRule="auto"/>
        <w:ind w:right="6"/>
        <w:jc w:val="both"/>
        <w:rPr>
          <w:rFonts w:ascii="Times New Roman" w:hAnsi="Times New Roman" w:cs="Times New Roman"/>
          <w:sz w:val="20"/>
          <w:szCs w:val="20"/>
        </w:rPr>
      </w:pPr>
      <w:r>
        <w:rPr>
          <w:rFonts w:ascii="Times New Roman" w:hAnsi="Times New Roman" w:cs="Times New Roman"/>
          <w:sz w:val="20"/>
          <w:szCs w:val="20"/>
        </w:rPr>
        <w:t xml:space="preserve">          </w:t>
      </w:r>
      <w:r w:rsidRPr="00EF16A7">
        <w:rPr>
          <w:rFonts w:ascii="Times New Roman" w:hAnsi="Times New Roman" w:cs="Times New Roman"/>
          <w:sz w:val="20"/>
          <w:szCs w:val="20"/>
        </w:rPr>
        <w:t>Ref. No.: MCE/Dept. Name/AY/SEM</w:t>
      </w:r>
      <w:r>
        <w:rPr>
          <w:rFonts w:ascii="Times New Roman" w:hAnsi="Times New Roman" w:cs="Times New Roman"/>
          <w:sz w:val="20"/>
          <w:szCs w:val="20"/>
        </w:rPr>
        <w:t>/ATD</w:t>
      </w:r>
    </w:p>
    <w:p w14:paraId="3C503336" w14:textId="77777777" w:rsidR="00063A1C" w:rsidRPr="009C7A9B" w:rsidRDefault="00063A1C" w:rsidP="00063A1C">
      <w:pPr>
        <w:jc w:val="center"/>
        <w:rPr>
          <w:rFonts w:ascii="Times New Roman" w:hAnsi="Times New Roman" w:cs="Times New Roman"/>
        </w:rPr>
      </w:pP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sidRPr="009C7A9B">
        <w:rPr>
          <w:rFonts w:ascii="Times New Roman" w:hAnsi="Times New Roman" w:cs="Times New Roman"/>
        </w:rPr>
        <w:tab/>
      </w:r>
      <w:r>
        <w:rPr>
          <w:rFonts w:ascii="Times New Roman" w:hAnsi="Times New Roman" w:cs="Times New Roman"/>
        </w:rPr>
        <w:t xml:space="preserve">             </w:t>
      </w:r>
      <w:r w:rsidRPr="009C7A9B">
        <w:rPr>
          <w:rFonts w:ascii="Times New Roman" w:hAnsi="Times New Roman" w:cs="Times New Roman"/>
        </w:rPr>
        <w:t>Date:</w:t>
      </w:r>
    </w:p>
    <w:p w14:paraId="6BC96978" w14:textId="77777777" w:rsidR="00063A1C" w:rsidRPr="009C7A9B" w:rsidRDefault="00063A1C" w:rsidP="00063A1C">
      <w:pPr>
        <w:spacing w:after="0" w:line="240" w:lineRule="auto"/>
        <w:jc w:val="center"/>
        <w:rPr>
          <w:rFonts w:ascii="Times New Roman" w:hAnsi="Times New Roman" w:cs="Times New Roman"/>
          <w:b/>
          <w:bCs/>
          <w:sz w:val="26"/>
          <w:szCs w:val="26"/>
        </w:rPr>
      </w:pPr>
      <w:r w:rsidRPr="009C7A9B">
        <w:rPr>
          <w:rFonts w:ascii="Times New Roman" w:hAnsi="Times New Roman" w:cs="Times New Roman"/>
          <w:b/>
          <w:bCs/>
          <w:sz w:val="26"/>
          <w:szCs w:val="26"/>
        </w:rPr>
        <w:t>CURRICULUM GAP AND CONTENT BEYOND THE SYLLABUS</w:t>
      </w:r>
    </w:p>
    <w:p w14:paraId="28E00C0B" w14:textId="77777777" w:rsidR="00063A1C" w:rsidRPr="009C7A9B" w:rsidRDefault="00063A1C" w:rsidP="00063A1C">
      <w:pPr>
        <w:spacing w:after="0" w:line="240" w:lineRule="auto"/>
        <w:jc w:val="center"/>
        <w:rPr>
          <w:rFonts w:ascii="Times New Roman" w:hAnsi="Times New Roman" w:cs="Times New Roman"/>
          <w:b/>
          <w:bCs/>
          <w:sz w:val="26"/>
          <w:szCs w:val="26"/>
        </w:rPr>
      </w:pPr>
      <w:r w:rsidRPr="009C7A9B">
        <w:rPr>
          <w:rFonts w:ascii="Times New Roman" w:hAnsi="Times New Roman" w:cs="Times New Roman"/>
          <w:b/>
          <w:bCs/>
          <w:sz w:val="26"/>
          <w:szCs w:val="26"/>
        </w:rPr>
        <w:t>ACTION PLANNED/TAKEN DETAILS</w:t>
      </w:r>
    </w:p>
    <w:p w14:paraId="363AC7C1" w14:textId="77777777" w:rsidR="00063A1C" w:rsidRPr="009C7A9B" w:rsidRDefault="00063A1C" w:rsidP="00063A1C">
      <w:pPr>
        <w:rPr>
          <w:rStyle w:val="Strong"/>
          <w:rFonts w:ascii="Times New Roman" w:hAnsi="Times New Roman" w:cs="Times New Roman"/>
          <w:szCs w:val="24"/>
          <w:bdr w:val="none" w:sz="0" w:space="0" w:color="auto" w:frame="1"/>
          <w:shd w:val="clear" w:color="auto" w:fill="FFFFFF"/>
        </w:rPr>
      </w:pPr>
    </w:p>
    <w:p w14:paraId="080E1514" w14:textId="77777777" w:rsidR="00063A1C" w:rsidRPr="009C7A9B" w:rsidRDefault="00063A1C" w:rsidP="00063A1C">
      <w:pPr>
        <w:ind w:firstLine="720"/>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Action Planned</w:t>
      </w:r>
    </w:p>
    <w:tbl>
      <w:tblPr>
        <w:tblStyle w:val="TableGrid"/>
        <w:tblW w:w="9634" w:type="dxa"/>
        <w:tblInd w:w="733" w:type="dxa"/>
        <w:tblLook w:val="04A0" w:firstRow="1" w:lastRow="0" w:firstColumn="1" w:lastColumn="0" w:noHBand="0" w:noVBand="1"/>
      </w:tblPr>
      <w:tblGrid>
        <w:gridCol w:w="782"/>
        <w:gridCol w:w="2615"/>
        <w:gridCol w:w="2374"/>
        <w:gridCol w:w="3863"/>
      </w:tblGrid>
      <w:tr w:rsidR="00063A1C" w:rsidRPr="009C7A9B" w14:paraId="2EA536C0" w14:textId="77777777" w:rsidTr="00AC1E4B">
        <w:tc>
          <w:tcPr>
            <w:tcW w:w="782" w:type="dxa"/>
            <w:vAlign w:val="center"/>
          </w:tcPr>
          <w:p w14:paraId="1F4B4B34"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proofErr w:type="spellStart"/>
            <w:r w:rsidRPr="009C7A9B">
              <w:rPr>
                <w:rStyle w:val="Strong"/>
                <w:rFonts w:ascii="Times New Roman" w:hAnsi="Times New Roman" w:cs="Times New Roman"/>
                <w:szCs w:val="24"/>
                <w:bdr w:val="none" w:sz="0" w:space="0" w:color="auto" w:frame="1"/>
                <w:shd w:val="clear" w:color="auto" w:fill="FFFFFF"/>
              </w:rPr>
              <w:t>S.No</w:t>
            </w:r>
            <w:proofErr w:type="spellEnd"/>
            <w:r w:rsidRPr="009C7A9B">
              <w:rPr>
                <w:rStyle w:val="Strong"/>
                <w:rFonts w:ascii="Times New Roman" w:hAnsi="Times New Roman" w:cs="Times New Roman"/>
                <w:szCs w:val="24"/>
                <w:bdr w:val="none" w:sz="0" w:space="0" w:color="auto" w:frame="1"/>
                <w:shd w:val="clear" w:color="auto" w:fill="FFFFFF"/>
              </w:rPr>
              <w:t>.</w:t>
            </w:r>
          </w:p>
        </w:tc>
        <w:tc>
          <w:tcPr>
            <w:tcW w:w="2615" w:type="dxa"/>
            <w:vAlign w:val="center"/>
          </w:tcPr>
          <w:p w14:paraId="2690C071"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Gap Identified</w:t>
            </w:r>
          </w:p>
        </w:tc>
        <w:tc>
          <w:tcPr>
            <w:tcW w:w="2374" w:type="dxa"/>
            <w:vAlign w:val="center"/>
          </w:tcPr>
          <w:p w14:paraId="1A336B85"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Relevant POs and PSOs</w:t>
            </w:r>
          </w:p>
        </w:tc>
        <w:tc>
          <w:tcPr>
            <w:tcW w:w="3863" w:type="dxa"/>
            <w:vAlign w:val="center"/>
          </w:tcPr>
          <w:p w14:paraId="41B09732"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Action</w:t>
            </w:r>
          </w:p>
        </w:tc>
      </w:tr>
      <w:tr w:rsidR="00063A1C" w:rsidRPr="009C7A9B" w14:paraId="6D67FA40" w14:textId="77777777" w:rsidTr="00AC1E4B">
        <w:tc>
          <w:tcPr>
            <w:tcW w:w="782" w:type="dxa"/>
            <w:vAlign w:val="center"/>
          </w:tcPr>
          <w:p w14:paraId="13323892" w14:textId="77777777" w:rsidR="00063A1C" w:rsidRPr="009C7A9B" w:rsidRDefault="00063A1C" w:rsidP="00AC1E4B">
            <w:pPr>
              <w:jc w:val="cente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1</w:t>
            </w:r>
          </w:p>
        </w:tc>
        <w:tc>
          <w:tcPr>
            <w:tcW w:w="2615" w:type="dxa"/>
            <w:vAlign w:val="center"/>
          </w:tcPr>
          <w:p w14:paraId="08B10432"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Industry Readiness</w:t>
            </w:r>
          </w:p>
        </w:tc>
        <w:tc>
          <w:tcPr>
            <w:tcW w:w="2374" w:type="dxa"/>
            <w:vAlign w:val="center"/>
          </w:tcPr>
          <w:p w14:paraId="09FAACC3"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PO9, PO10, PO11</w:t>
            </w:r>
          </w:p>
        </w:tc>
        <w:tc>
          <w:tcPr>
            <w:tcW w:w="3863" w:type="dxa"/>
            <w:vAlign w:val="center"/>
          </w:tcPr>
          <w:p w14:paraId="70C269F6"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 xml:space="preserve">Industrial visit to expose </w:t>
            </w:r>
            <w:proofErr w:type="gramStart"/>
            <w:r w:rsidRPr="009C7A9B">
              <w:rPr>
                <w:rStyle w:val="Strong"/>
                <w:rFonts w:ascii="Times New Roman" w:hAnsi="Times New Roman" w:cs="Times New Roman"/>
                <w:color w:val="A6A6A6" w:themeColor="background1" w:themeShade="A6"/>
                <w:szCs w:val="24"/>
                <w:bdr w:val="none" w:sz="0" w:space="0" w:color="auto" w:frame="1"/>
                <w:shd w:val="clear" w:color="auto" w:fill="FFFFFF"/>
              </w:rPr>
              <w:t>students,</w:t>
            </w:r>
            <w:proofErr w:type="gramEnd"/>
            <w:r w:rsidRPr="009C7A9B">
              <w:rPr>
                <w:rStyle w:val="Strong"/>
                <w:rFonts w:ascii="Times New Roman" w:hAnsi="Times New Roman" w:cs="Times New Roman"/>
                <w:color w:val="A6A6A6" w:themeColor="background1" w:themeShade="A6"/>
                <w:szCs w:val="24"/>
                <w:bdr w:val="none" w:sz="0" w:space="0" w:color="auto" w:frame="1"/>
                <w:shd w:val="clear" w:color="auto" w:fill="FFFFFF"/>
              </w:rPr>
              <w:t xml:space="preserve"> to the current trends in technology and innovation</w:t>
            </w:r>
          </w:p>
        </w:tc>
      </w:tr>
      <w:tr w:rsidR="00063A1C" w:rsidRPr="009C7A9B" w14:paraId="78C09B7F" w14:textId="77777777" w:rsidTr="00AC1E4B">
        <w:tc>
          <w:tcPr>
            <w:tcW w:w="782" w:type="dxa"/>
            <w:vAlign w:val="center"/>
          </w:tcPr>
          <w:p w14:paraId="48F85B11" w14:textId="77777777" w:rsidR="00063A1C" w:rsidRPr="009C7A9B" w:rsidRDefault="00063A1C" w:rsidP="00AC1E4B">
            <w:pPr>
              <w:jc w:val="cente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2</w:t>
            </w:r>
          </w:p>
        </w:tc>
        <w:tc>
          <w:tcPr>
            <w:tcW w:w="2615" w:type="dxa"/>
            <w:vAlign w:val="center"/>
          </w:tcPr>
          <w:p w14:paraId="7ACA71B7"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Career Guidance</w:t>
            </w:r>
          </w:p>
        </w:tc>
        <w:tc>
          <w:tcPr>
            <w:tcW w:w="2374" w:type="dxa"/>
            <w:vAlign w:val="center"/>
          </w:tcPr>
          <w:p w14:paraId="437971D1"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P012</w:t>
            </w:r>
          </w:p>
        </w:tc>
        <w:tc>
          <w:tcPr>
            <w:tcW w:w="3863" w:type="dxa"/>
            <w:vAlign w:val="center"/>
          </w:tcPr>
          <w:p w14:paraId="25102DFA"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Seminars</w:t>
            </w:r>
          </w:p>
        </w:tc>
      </w:tr>
      <w:tr w:rsidR="00063A1C" w:rsidRPr="009C7A9B" w14:paraId="6DFC0D58" w14:textId="77777777" w:rsidTr="00AC1E4B">
        <w:tc>
          <w:tcPr>
            <w:tcW w:w="782" w:type="dxa"/>
            <w:vAlign w:val="center"/>
          </w:tcPr>
          <w:p w14:paraId="101A4283" w14:textId="77777777" w:rsidR="00063A1C" w:rsidRPr="009C7A9B" w:rsidRDefault="00063A1C" w:rsidP="00AC1E4B">
            <w:pPr>
              <w:jc w:val="cente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3</w:t>
            </w:r>
          </w:p>
        </w:tc>
        <w:tc>
          <w:tcPr>
            <w:tcW w:w="2615" w:type="dxa"/>
            <w:vAlign w:val="center"/>
          </w:tcPr>
          <w:p w14:paraId="5A765A4E"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Ethics Values</w:t>
            </w:r>
          </w:p>
        </w:tc>
        <w:tc>
          <w:tcPr>
            <w:tcW w:w="2374" w:type="dxa"/>
            <w:vAlign w:val="center"/>
          </w:tcPr>
          <w:p w14:paraId="09733D74"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PO6, PO8</w:t>
            </w:r>
          </w:p>
        </w:tc>
        <w:tc>
          <w:tcPr>
            <w:tcW w:w="3863" w:type="dxa"/>
            <w:vAlign w:val="center"/>
          </w:tcPr>
          <w:p w14:paraId="250939D3" w14:textId="77777777" w:rsidR="00063A1C" w:rsidRPr="009C7A9B" w:rsidRDefault="00063A1C" w:rsidP="00AC1E4B">
            <w:pPr>
              <w:rPr>
                <w:rStyle w:val="Strong"/>
                <w:rFonts w:ascii="Times New Roman" w:hAnsi="Times New Roman" w:cs="Times New Roman"/>
                <w:b w:val="0"/>
                <w:bCs w:val="0"/>
                <w:color w:val="A6A6A6" w:themeColor="background1" w:themeShade="A6"/>
                <w:szCs w:val="24"/>
                <w:bdr w:val="none" w:sz="0" w:space="0" w:color="auto" w:frame="1"/>
                <w:shd w:val="clear" w:color="auto" w:fill="FFFFFF"/>
              </w:rPr>
            </w:pPr>
            <w:r w:rsidRPr="009C7A9B">
              <w:rPr>
                <w:rStyle w:val="Strong"/>
                <w:rFonts w:ascii="Times New Roman" w:hAnsi="Times New Roman" w:cs="Times New Roman"/>
                <w:color w:val="A6A6A6" w:themeColor="background1" w:themeShade="A6"/>
                <w:szCs w:val="24"/>
                <w:bdr w:val="none" w:sz="0" w:space="0" w:color="auto" w:frame="1"/>
                <w:shd w:val="clear" w:color="auto" w:fill="FFFFFF"/>
              </w:rPr>
              <w:t>Value Added Courses</w:t>
            </w:r>
          </w:p>
        </w:tc>
      </w:tr>
    </w:tbl>
    <w:p w14:paraId="7998E3EC" w14:textId="77777777" w:rsidR="00063A1C" w:rsidRPr="009C7A9B" w:rsidRDefault="00063A1C" w:rsidP="00063A1C">
      <w:pPr>
        <w:spacing w:before="120"/>
        <w:ind w:firstLine="720"/>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Action taken for the identified gaps</w:t>
      </w:r>
    </w:p>
    <w:tbl>
      <w:tblPr>
        <w:tblStyle w:val="TableGrid"/>
        <w:tblW w:w="9776" w:type="dxa"/>
        <w:tblInd w:w="663" w:type="dxa"/>
        <w:tblLook w:val="04A0" w:firstRow="1" w:lastRow="0" w:firstColumn="1" w:lastColumn="0" w:noHBand="0" w:noVBand="1"/>
      </w:tblPr>
      <w:tblGrid>
        <w:gridCol w:w="846"/>
        <w:gridCol w:w="852"/>
        <w:gridCol w:w="1036"/>
        <w:gridCol w:w="1617"/>
        <w:gridCol w:w="1170"/>
        <w:gridCol w:w="1375"/>
        <w:gridCol w:w="1064"/>
        <w:gridCol w:w="1816"/>
      </w:tblGrid>
      <w:tr w:rsidR="00063A1C" w:rsidRPr="009C7A9B" w14:paraId="1A85B8C2" w14:textId="77777777" w:rsidTr="00AC1E4B">
        <w:tc>
          <w:tcPr>
            <w:tcW w:w="846" w:type="dxa"/>
            <w:vAlign w:val="center"/>
          </w:tcPr>
          <w:p w14:paraId="796CD7C8"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S. No.</w:t>
            </w:r>
          </w:p>
        </w:tc>
        <w:tc>
          <w:tcPr>
            <w:tcW w:w="852" w:type="dxa"/>
            <w:vAlign w:val="center"/>
          </w:tcPr>
          <w:p w14:paraId="5F9F0805"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Gap</w:t>
            </w:r>
          </w:p>
        </w:tc>
        <w:tc>
          <w:tcPr>
            <w:tcW w:w="1036" w:type="dxa"/>
            <w:vAlign w:val="center"/>
          </w:tcPr>
          <w:p w14:paraId="73038519"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Action taken</w:t>
            </w:r>
          </w:p>
        </w:tc>
        <w:tc>
          <w:tcPr>
            <w:tcW w:w="1617" w:type="dxa"/>
            <w:vAlign w:val="center"/>
          </w:tcPr>
          <w:p w14:paraId="691615C0"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Name of the event</w:t>
            </w:r>
          </w:p>
        </w:tc>
        <w:tc>
          <w:tcPr>
            <w:tcW w:w="1170" w:type="dxa"/>
            <w:vAlign w:val="center"/>
          </w:tcPr>
          <w:p w14:paraId="0F4D68C1"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Date- Month-Year</w:t>
            </w:r>
          </w:p>
        </w:tc>
        <w:tc>
          <w:tcPr>
            <w:tcW w:w="1375" w:type="dxa"/>
            <w:vAlign w:val="center"/>
          </w:tcPr>
          <w:p w14:paraId="27B86D36"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Resource Person with designation</w:t>
            </w:r>
          </w:p>
        </w:tc>
        <w:tc>
          <w:tcPr>
            <w:tcW w:w="1064" w:type="dxa"/>
            <w:vAlign w:val="center"/>
          </w:tcPr>
          <w:p w14:paraId="694273D3"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 of students</w:t>
            </w:r>
          </w:p>
        </w:tc>
        <w:tc>
          <w:tcPr>
            <w:tcW w:w="1816" w:type="dxa"/>
            <w:vAlign w:val="center"/>
          </w:tcPr>
          <w:p w14:paraId="3562633C"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Relevance to POs, PSOs</w:t>
            </w:r>
          </w:p>
        </w:tc>
      </w:tr>
      <w:tr w:rsidR="00063A1C" w:rsidRPr="009C7A9B" w14:paraId="488FD1BE" w14:textId="77777777" w:rsidTr="00AC1E4B">
        <w:tc>
          <w:tcPr>
            <w:tcW w:w="846" w:type="dxa"/>
            <w:vAlign w:val="center"/>
          </w:tcPr>
          <w:p w14:paraId="170DBAA7"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1</w:t>
            </w:r>
          </w:p>
        </w:tc>
        <w:tc>
          <w:tcPr>
            <w:tcW w:w="852" w:type="dxa"/>
            <w:vAlign w:val="bottom"/>
          </w:tcPr>
          <w:p w14:paraId="04BE59C9"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036" w:type="dxa"/>
            <w:vAlign w:val="bottom"/>
          </w:tcPr>
          <w:p w14:paraId="15872194"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617" w:type="dxa"/>
            <w:vAlign w:val="bottom"/>
          </w:tcPr>
          <w:p w14:paraId="7C1FEF06"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170" w:type="dxa"/>
            <w:vAlign w:val="bottom"/>
          </w:tcPr>
          <w:p w14:paraId="7021A539"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375" w:type="dxa"/>
            <w:vAlign w:val="bottom"/>
          </w:tcPr>
          <w:p w14:paraId="55CC7936"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064" w:type="dxa"/>
            <w:vAlign w:val="bottom"/>
          </w:tcPr>
          <w:p w14:paraId="2052F00D"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816" w:type="dxa"/>
            <w:vAlign w:val="bottom"/>
          </w:tcPr>
          <w:p w14:paraId="28CFD7A0"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r>
      <w:tr w:rsidR="00063A1C" w:rsidRPr="009C7A9B" w14:paraId="6E4C29DE" w14:textId="77777777" w:rsidTr="00AC1E4B">
        <w:tc>
          <w:tcPr>
            <w:tcW w:w="846" w:type="dxa"/>
            <w:vAlign w:val="center"/>
          </w:tcPr>
          <w:p w14:paraId="506E3DD7"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2</w:t>
            </w:r>
          </w:p>
        </w:tc>
        <w:tc>
          <w:tcPr>
            <w:tcW w:w="852" w:type="dxa"/>
            <w:vAlign w:val="bottom"/>
          </w:tcPr>
          <w:p w14:paraId="30473673"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036" w:type="dxa"/>
            <w:vAlign w:val="bottom"/>
          </w:tcPr>
          <w:p w14:paraId="3700AF59"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617" w:type="dxa"/>
            <w:vAlign w:val="bottom"/>
          </w:tcPr>
          <w:p w14:paraId="3053AD71"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170" w:type="dxa"/>
            <w:vAlign w:val="bottom"/>
          </w:tcPr>
          <w:p w14:paraId="1531A62A"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375" w:type="dxa"/>
            <w:vAlign w:val="bottom"/>
          </w:tcPr>
          <w:p w14:paraId="2CC05221"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064" w:type="dxa"/>
            <w:vAlign w:val="bottom"/>
          </w:tcPr>
          <w:p w14:paraId="691B90A8"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816" w:type="dxa"/>
            <w:vAlign w:val="bottom"/>
          </w:tcPr>
          <w:p w14:paraId="6189609C"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r>
      <w:tr w:rsidR="00063A1C" w:rsidRPr="009C7A9B" w14:paraId="670D392D" w14:textId="77777777" w:rsidTr="00AC1E4B">
        <w:tc>
          <w:tcPr>
            <w:tcW w:w="846" w:type="dxa"/>
            <w:vAlign w:val="center"/>
          </w:tcPr>
          <w:p w14:paraId="7AEF2ABF"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3</w:t>
            </w:r>
          </w:p>
        </w:tc>
        <w:tc>
          <w:tcPr>
            <w:tcW w:w="852" w:type="dxa"/>
          </w:tcPr>
          <w:p w14:paraId="4447E064"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036" w:type="dxa"/>
          </w:tcPr>
          <w:p w14:paraId="147831AD"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617" w:type="dxa"/>
          </w:tcPr>
          <w:p w14:paraId="6216690D"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170" w:type="dxa"/>
          </w:tcPr>
          <w:p w14:paraId="10C90233"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375" w:type="dxa"/>
          </w:tcPr>
          <w:p w14:paraId="0A661647"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064" w:type="dxa"/>
          </w:tcPr>
          <w:p w14:paraId="09715AAB"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c>
          <w:tcPr>
            <w:tcW w:w="1816" w:type="dxa"/>
          </w:tcPr>
          <w:p w14:paraId="5CB0006D" w14:textId="77777777" w:rsidR="00063A1C" w:rsidRPr="009C7A9B" w:rsidRDefault="00063A1C" w:rsidP="00AC1E4B">
            <w:pPr>
              <w:rPr>
                <w:rStyle w:val="Strong"/>
                <w:rFonts w:ascii="Times New Roman" w:hAnsi="Times New Roman" w:cs="Times New Roman"/>
                <w:color w:val="304771"/>
                <w:bdr w:val="none" w:sz="0" w:space="0" w:color="auto" w:frame="1"/>
                <w:shd w:val="clear" w:color="auto" w:fill="FFFFFF"/>
              </w:rPr>
            </w:pPr>
          </w:p>
        </w:tc>
      </w:tr>
    </w:tbl>
    <w:p w14:paraId="01575C8D" w14:textId="77777777" w:rsidR="00063A1C" w:rsidRPr="009C7A9B" w:rsidRDefault="00063A1C" w:rsidP="00063A1C">
      <w:pPr>
        <w:spacing w:before="120"/>
        <w:ind w:firstLine="720"/>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Content Beyond Syllabus (Theory &amp; Laboratory) – If the resource person is arranged outside</w:t>
      </w:r>
    </w:p>
    <w:tbl>
      <w:tblPr>
        <w:tblStyle w:val="TableGrid"/>
        <w:tblW w:w="9776" w:type="dxa"/>
        <w:tblInd w:w="663" w:type="dxa"/>
        <w:tblLayout w:type="fixed"/>
        <w:tblLook w:val="04A0" w:firstRow="1" w:lastRow="0" w:firstColumn="1" w:lastColumn="0" w:noHBand="0" w:noVBand="1"/>
      </w:tblPr>
      <w:tblGrid>
        <w:gridCol w:w="999"/>
        <w:gridCol w:w="1064"/>
        <w:gridCol w:w="1040"/>
        <w:gridCol w:w="1255"/>
        <w:gridCol w:w="1102"/>
        <w:gridCol w:w="1323"/>
        <w:gridCol w:w="1150"/>
        <w:gridCol w:w="1843"/>
      </w:tblGrid>
      <w:tr w:rsidR="00063A1C" w:rsidRPr="009C7A9B" w14:paraId="32CA762A" w14:textId="77777777" w:rsidTr="00AC1E4B">
        <w:tc>
          <w:tcPr>
            <w:tcW w:w="999" w:type="dxa"/>
            <w:vAlign w:val="center"/>
          </w:tcPr>
          <w:p w14:paraId="0F86419A"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S. No.</w:t>
            </w:r>
          </w:p>
        </w:tc>
        <w:tc>
          <w:tcPr>
            <w:tcW w:w="1064" w:type="dxa"/>
            <w:vAlign w:val="center"/>
          </w:tcPr>
          <w:p w14:paraId="2C8F6326"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Subject</w:t>
            </w:r>
          </w:p>
        </w:tc>
        <w:tc>
          <w:tcPr>
            <w:tcW w:w="1040" w:type="dxa"/>
            <w:vAlign w:val="center"/>
          </w:tcPr>
          <w:p w14:paraId="13DB829C"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Action taken</w:t>
            </w:r>
          </w:p>
        </w:tc>
        <w:tc>
          <w:tcPr>
            <w:tcW w:w="1255" w:type="dxa"/>
            <w:vAlign w:val="center"/>
          </w:tcPr>
          <w:p w14:paraId="672E55AD"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Name of the event</w:t>
            </w:r>
          </w:p>
        </w:tc>
        <w:tc>
          <w:tcPr>
            <w:tcW w:w="1102" w:type="dxa"/>
            <w:vAlign w:val="center"/>
          </w:tcPr>
          <w:p w14:paraId="7799BC7A"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Date- Month-Year</w:t>
            </w:r>
          </w:p>
        </w:tc>
        <w:tc>
          <w:tcPr>
            <w:tcW w:w="1323" w:type="dxa"/>
            <w:vAlign w:val="center"/>
          </w:tcPr>
          <w:p w14:paraId="5FE088C2"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Resource Perso with designation</w:t>
            </w:r>
          </w:p>
        </w:tc>
        <w:tc>
          <w:tcPr>
            <w:tcW w:w="1150" w:type="dxa"/>
            <w:vAlign w:val="center"/>
          </w:tcPr>
          <w:p w14:paraId="43EB5ECE"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 of students</w:t>
            </w:r>
          </w:p>
        </w:tc>
        <w:tc>
          <w:tcPr>
            <w:tcW w:w="1843" w:type="dxa"/>
            <w:vAlign w:val="center"/>
          </w:tcPr>
          <w:p w14:paraId="37A0E6FE"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Relevance to POs, PSOs</w:t>
            </w:r>
          </w:p>
        </w:tc>
      </w:tr>
      <w:tr w:rsidR="00063A1C" w:rsidRPr="009C7A9B" w14:paraId="41F86E7A" w14:textId="77777777" w:rsidTr="00AC1E4B">
        <w:tc>
          <w:tcPr>
            <w:tcW w:w="999" w:type="dxa"/>
          </w:tcPr>
          <w:p w14:paraId="1C240592"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1</w:t>
            </w:r>
          </w:p>
        </w:tc>
        <w:tc>
          <w:tcPr>
            <w:tcW w:w="1064" w:type="dxa"/>
          </w:tcPr>
          <w:p w14:paraId="2CF6837D"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040" w:type="dxa"/>
          </w:tcPr>
          <w:p w14:paraId="081F16E6"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255" w:type="dxa"/>
          </w:tcPr>
          <w:p w14:paraId="2BBE29C8"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102" w:type="dxa"/>
          </w:tcPr>
          <w:p w14:paraId="3955A849"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323" w:type="dxa"/>
          </w:tcPr>
          <w:p w14:paraId="2625CF10"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150" w:type="dxa"/>
          </w:tcPr>
          <w:p w14:paraId="13856AC9"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843" w:type="dxa"/>
          </w:tcPr>
          <w:p w14:paraId="005E6FEC"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r>
      <w:tr w:rsidR="00063A1C" w:rsidRPr="009C7A9B" w14:paraId="4F44F1B8" w14:textId="77777777" w:rsidTr="00AC1E4B">
        <w:tc>
          <w:tcPr>
            <w:tcW w:w="999" w:type="dxa"/>
          </w:tcPr>
          <w:p w14:paraId="72B30B92"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2</w:t>
            </w:r>
          </w:p>
        </w:tc>
        <w:tc>
          <w:tcPr>
            <w:tcW w:w="1064" w:type="dxa"/>
          </w:tcPr>
          <w:p w14:paraId="59CFD2AE"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040" w:type="dxa"/>
          </w:tcPr>
          <w:p w14:paraId="14D233C2"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255" w:type="dxa"/>
          </w:tcPr>
          <w:p w14:paraId="5F184515"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102" w:type="dxa"/>
          </w:tcPr>
          <w:p w14:paraId="411F2BE4"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323" w:type="dxa"/>
          </w:tcPr>
          <w:p w14:paraId="63E3ADEE"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150" w:type="dxa"/>
          </w:tcPr>
          <w:p w14:paraId="30947714"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843" w:type="dxa"/>
          </w:tcPr>
          <w:p w14:paraId="4AA8F828"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r>
      <w:tr w:rsidR="00063A1C" w:rsidRPr="009C7A9B" w14:paraId="185C6B54" w14:textId="77777777" w:rsidTr="00AC1E4B">
        <w:tc>
          <w:tcPr>
            <w:tcW w:w="999" w:type="dxa"/>
          </w:tcPr>
          <w:p w14:paraId="22F9FBDC"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3</w:t>
            </w:r>
          </w:p>
        </w:tc>
        <w:tc>
          <w:tcPr>
            <w:tcW w:w="1064" w:type="dxa"/>
          </w:tcPr>
          <w:p w14:paraId="6B3FDC7E"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040" w:type="dxa"/>
          </w:tcPr>
          <w:p w14:paraId="0BFAC91C"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255" w:type="dxa"/>
          </w:tcPr>
          <w:p w14:paraId="2F01EA0D"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102" w:type="dxa"/>
          </w:tcPr>
          <w:p w14:paraId="777CB502"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323" w:type="dxa"/>
          </w:tcPr>
          <w:p w14:paraId="06390817"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150" w:type="dxa"/>
          </w:tcPr>
          <w:p w14:paraId="54F7FF4B"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843" w:type="dxa"/>
          </w:tcPr>
          <w:p w14:paraId="4909CF24"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r>
    </w:tbl>
    <w:p w14:paraId="2C8E216D" w14:textId="77777777" w:rsidR="00063A1C" w:rsidRPr="009C7A9B" w:rsidRDefault="00063A1C" w:rsidP="00063A1C">
      <w:pPr>
        <w:spacing w:before="120"/>
        <w:ind w:firstLine="720"/>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Content Beyond Syllabus (Theory &amp; Laboratory) – If Covered by the Course Instructor</w:t>
      </w:r>
    </w:p>
    <w:tbl>
      <w:tblPr>
        <w:tblStyle w:val="TableGrid"/>
        <w:tblW w:w="9918" w:type="dxa"/>
        <w:tblInd w:w="593" w:type="dxa"/>
        <w:tblLayout w:type="fixed"/>
        <w:tblLook w:val="04A0" w:firstRow="1" w:lastRow="0" w:firstColumn="1" w:lastColumn="0" w:noHBand="0" w:noVBand="1"/>
      </w:tblPr>
      <w:tblGrid>
        <w:gridCol w:w="999"/>
        <w:gridCol w:w="1548"/>
        <w:gridCol w:w="2551"/>
        <w:gridCol w:w="1560"/>
        <w:gridCol w:w="1701"/>
        <w:gridCol w:w="1559"/>
      </w:tblGrid>
      <w:tr w:rsidR="00063A1C" w:rsidRPr="009C7A9B" w14:paraId="7010B301" w14:textId="77777777" w:rsidTr="00AC1E4B">
        <w:tc>
          <w:tcPr>
            <w:tcW w:w="999" w:type="dxa"/>
            <w:vAlign w:val="center"/>
          </w:tcPr>
          <w:p w14:paraId="63A51701"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lastRenderedPageBreak/>
              <w:t>S. No.</w:t>
            </w:r>
          </w:p>
        </w:tc>
        <w:tc>
          <w:tcPr>
            <w:tcW w:w="1548" w:type="dxa"/>
            <w:vAlign w:val="center"/>
          </w:tcPr>
          <w:p w14:paraId="4F707B59"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Subject</w:t>
            </w:r>
          </w:p>
        </w:tc>
        <w:tc>
          <w:tcPr>
            <w:tcW w:w="2551" w:type="dxa"/>
            <w:vAlign w:val="center"/>
          </w:tcPr>
          <w:p w14:paraId="2938D415"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Topic covered</w:t>
            </w:r>
          </w:p>
        </w:tc>
        <w:tc>
          <w:tcPr>
            <w:tcW w:w="1560" w:type="dxa"/>
            <w:vAlign w:val="center"/>
          </w:tcPr>
          <w:p w14:paraId="042CFFCD"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Date</w:t>
            </w:r>
          </w:p>
        </w:tc>
        <w:tc>
          <w:tcPr>
            <w:tcW w:w="1701" w:type="dxa"/>
            <w:vAlign w:val="center"/>
          </w:tcPr>
          <w:p w14:paraId="4D5E0A9A"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Mode of Teaching</w:t>
            </w:r>
          </w:p>
        </w:tc>
        <w:tc>
          <w:tcPr>
            <w:tcW w:w="1559" w:type="dxa"/>
            <w:vAlign w:val="center"/>
          </w:tcPr>
          <w:p w14:paraId="2BC99974" w14:textId="77777777" w:rsidR="00063A1C" w:rsidRPr="009C7A9B" w:rsidRDefault="00063A1C" w:rsidP="00AC1E4B">
            <w:pPr>
              <w:jc w:val="center"/>
              <w:rPr>
                <w:rStyle w:val="Strong"/>
                <w:rFonts w:ascii="Times New Roman" w:hAnsi="Times New Roman" w:cs="Times New Roman"/>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Relevance to POs, PSOs</w:t>
            </w:r>
          </w:p>
        </w:tc>
      </w:tr>
      <w:tr w:rsidR="00063A1C" w:rsidRPr="009C7A9B" w14:paraId="349D1B91" w14:textId="77777777" w:rsidTr="00AC1E4B">
        <w:tc>
          <w:tcPr>
            <w:tcW w:w="999" w:type="dxa"/>
          </w:tcPr>
          <w:p w14:paraId="4BB03296"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1</w:t>
            </w:r>
          </w:p>
        </w:tc>
        <w:tc>
          <w:tcPr>
            <w:tcW w:w="1548" w:type="dxa"/>
          </w:tcPr>
          <w:p w14:paraId="41917CD5"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2551" w:type="dxa"/>
          </w:tcPr>
          <w:p w14:paraId="056ED724"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560" w:type="dxa"/>
          </w:tcPr>
          <w:p w14:paraId="084038CD"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701" w:type="dxa"/>
          </w:tcPr>
          <w:p w14:paraId="22CFD735"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559" w:type="dxa"/>
          </w:tcPr>
          <w:p w14:paraId="1A7FD1B7"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r>
      <w:tr w:rsidR="00063A1C" w:rsidRPr="009C7A9B" w14:paraId="06429083" w14:textId="77777777" w:rsidTr="00AC1E4B">
        <w:tc>
          <w:tcPr>
            <w:tcW w:w="999" w:type="dxa"/>
          </w:tcPr>
          <w:p w14:paraId="0A376B76"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2</w:t>
            </w:r>
          </w:p>
        </w:tc>
        <w:tc>
          <w:tcPr>
            <w:tcW w:w="1548" w:type="dxa"/>
          </w:tcPr>
          <w:p w14:paraId="0B2242EC"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2551" w:type="dxa"/>
          </w:tcPr>
          <w:p w14:paraId="3C6DFBED"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560" w:type="dxa"/>
          </w:tcPr>
          <w:p w14:paraId="626682AB"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701" w:type="dxa"/>
          </w:tcPr>
          <w:p w14:paraId="11AFD695"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559" w:type="dxa"/>
          </w:tcPr>
          <w:p w14:paraId="21C7BA4B"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r>
      <w:tr w:rsidR="00063A1C" w:rsidRPr="009C7A9B" w14:paraId="5480476F" w14:textId="77777777" w:rsidTr="00AC1E4B">
        <w:tc>
          <w:tcPr>
            <w:tcW w:w="999" w:type="dxa"/>
          </w:tcPr>
          <w:p w14:paraId="42AEAD15" w14:textId="77777777" w:rsidR="00063A1C" w:rsidRPr="009C7A9B" w:rsidRDefault="00063A1C" w:rsidP="00AC1E4B">
            <w:pPr>
              <w:jc w:val="center"/>
              <w:rPr>
                <w:rStyle w:val="Strong"/>
                <w:rFonts w:ascii="Times New Roman" w:hAnsi="Times New Roman" w:cs="Times New Roman"/>
                <w:b w:val="0"/>
                <w:bCs w:val="0"/>
                <w:szCs w:val="24"/>
                <w:bdr w:val="none" w:sz="0" w:space="0" w:color="auto" w:frame="1"/>
                <w:shd w:val="clear" w:color="auto" w:fill="FFFFFF"/>
              </w:rPr>
            </w:pPr>
            <w:r w:rsidRPr="009C7A9B">
              <w:rPr>
                <w:rStyle w:val="Strong"/>
                <w:rFonts w:ascii="Times New Roman" w:hAnsi="Times New Roman" w:cs="Times New Roman"/>
                <w:szCs w:val="24"/>
                <w:bdr w:val="none" w:sz="0" w:space="0" w:color="auto" w:frame="1"/>
                <w:shd w:val="clear" w:color="auto" w:fill="FFFFFF"/>
              </w:rPr>
              <w:t>3</w:t>
            </w:r>
          </w:p>
        </w:tc>
        <w:tc>
          <w:tcPr>
            <w:tcW w:w="1548" w:type="dxa"/>
          </w:tcPr>
          <w:p w14:paraId="4232E103"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2551" w:type="dxa"/>
          </w:tcPr>
          <w:p w14:paraId="34EEF686"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560" w:type="dxa"/>
          </w:tcPr>
          <w:p w14:paraId="4E7442A1"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701" w:type="dxa"/>
          </w:tcPr>
          <w:p w14:paraId="5D2CED0F"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c>
          <w:tcPr>
            <w:tcW w:w="1559" w:type="dxa"/>
          </w:tcPr>
          <w:p w14:paraId="1F8F38BC" w14:textId="77777777" w:rsidR="00063A1C" w:rsidRPr="009C7A9B" w:rsidRDefault="00063A1C" w:rsidP="00AC1E4B">
            <w:pPr>
              <w:rPr>
                <w:rStyle w:val="Strong"/>
                <w:rFonts w:ascii="Times New Roman" w:hAnsi="Times New Roman" w:cs="Times New Roman"/>
                <w:szCs w:val="24"/>
                <w:bdr w:val="none" w:sz="0" w:space="0" w:color="auto" w:frame="1"/>
                <w:shd w:val="clear" w:color="auto" w:fill="FFFFFF"/>
              </w:rPr>
            </w:pPr>
          </w:p>
        </w:tc>
      </w:tr>
    </w:tbl>
    <w:p w14:paraId="58413D92" w14:textId="77777777" w:rsidR="00063A1C" w:rsidRPr="009C7A9B" w:rsidRDefault="00063A1C" w:rsidP="00063A1C">
      <w:pPr>
        <w:rPr>
          <w:rFonts w:ascii="Times New Roman" w:hAnsi="Times New Roman" w:cs="Times New Roman"/>
        </w:rPr>
      </w:pPr>
    </w:p>
    <w:p w14:paraId="59E3F87B" w14:textId="77777777" w:rsidR="00063A1C" w:rsidRPr="009C7A9B" w:rsidRDefault="00063A1C" w:rsidP="00063A1C">
      <w:pPr>
        <w:rPr>
          <w:rFonts w:ascii="Times New Roman" w:hAnsi="Times New Roman" w:cs="Times New Roman"/>
        </w:rPr>
      </w:pPr>
    </w:p>
    <w:p w14:paraId="0356881C" w14:textId="166AB6E3" w:rsidR="00891BF0" w:rsidRDefault="00063A1C" w:rsidP="00063A1C">
      <w:pPr>
        <w:jc w:val="center"/>
      </w:pPr>
      <w:r w:rsidRPr="009C7A9B">
        <w:rPr>
          <w:rFonts w:ascii="Times New Roman" w:hAnsi="Times New Roman" w:cs="Times New Roman"/>
          <w:b/>
          <w:bCs/>
        </w:rPr>
        <w:t>Programme Coordinator</w:t>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HoD</w:t>
      </w:r>
    </w:p>
    <w:sectPr w:rsidR="00891BF0" w:rsidSect="00063A1C">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B3047"/>
    <w:multiLevelType w:val="hybridMultilevel"/>
    <w:tmpl w:val="97BC8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6184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1C"/>
    <w:rsid w:val="00063A1C"/>
    <w:rsid w:val="000E055F"/>
    <w:rsid w:val="004126BF"/>
    <w:rsid w:val="00891BF0"/>
    <w:rsid w:val="009838EF"/>
    <w:rsid w:val="00995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4D10"/>
  <w15:chartTrackingRefBased/>
  <w15:docId w15:val="{51E2D862-1042-4354-8DA8-0F8C14C6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A1C"/>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063A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A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A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A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A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A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A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A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A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A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A1C"/>
    <w:rPr>
      <w:rFonts w:eastAsiaTheme="majorEastAsia" w:cstheme="majorBidi"/>
      <w:color w:val="272727" w:themeColor="text1" w:themeTint="D8"/>
    </w:rPr>
  </w:style>
  <w:style w:type="paragraph" w:styleId="Title">
    <w:name w:val="Title"/>
    <w:basedOn w:val="Normal"/>
    <w:next w:val="Normal"/>
    <w:link w:val="TitleChar"/>
    <w:uiPriority w:val="10"/>
    <w:qFormat/>
    <w:rsid w:val="0006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A1C"/>
    <w:pPr>
      <w:spacing w:before="160"/>
      <w:jc w:val="center"/>
    </w:pPr>
    <w:rPr>
      <w:i/>
      <w:iCs/>
      <w:color w:val="404040" w:themeColor="text1" w:themeTint="BF"/>
    </w:rPr>
  </w:style>
  <w:style w:type="character" w:customStyle="1" w:styleId="QuoteChar">
    <w:name w:val="Quote Char"/>
    <w:basedOn w:val="DefaultParagraphFont"/>
    <w:link w:val="Quote"/>
    <w:uiPriority w:val="29"/>
    <w:rsid w:val="00063A1C"/>
    <w:rPr>
      <w:i/>
      <w:iCs/>
      <w:color w:val="404040" w:themeColor="text1" w:themeTint="BF"/>
    </w:rPr>
  </w:style>
  <w:style w:type="paragraph" w:styleId="ListParagraph">
    <w:name w:val="List Paragraph"/>
    <w:basedOn w:val="Normal"/>
    <w:link w:val="ListParagraphChar"/>
    <w:uiPriority w:val="34"/>
    <w:qFormat/>
    <w:rsid w:val="00063A1C"/>
    <w:pPr>
      <w:ind w:left="720"/>
      <w:contextualSpacing/>
    </w:pPr>
  </w:style>
  <w:style w:type="character" w:styleId="IntenseEmphasis">
    <w:name w:val="Intense Emphasis"/>
    <w:basedOn w:val="DefaultParagraphFont"/>
    <w:uiPriority w:val="21"/>
    <w:qFormat/>
    <w:rsid w:val="00063A1C"/>
    <w:rPr>
      <w:i/>
      <w:iCs/>
      <w:color w:val="2F5496" w:themeColor="accent1" w:themeShade="BF"/>
    </w:rPr>
  </w:style>
  <w:style w:type="paragraph" w:styleId="IntenseQuote">
    <w:name w:val="Intense Quote"/>
    <w:basedOn w:val="Normal"/>
    <w:next w:val="Normal"/>
    <w:link w:val="IntenseQuoteChar"/>
    <w:uiPriority w:val="30"/>
    <w:qFormat/>
    <w:rsid w:val="00063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A1C"/>
    <w:rPr>
      <w:i/>
      <w:iCs/>
      <w:color w:val="2F5496" w:themeColor="accent1" w:themeShade="BF"/>
    </w:rPr>
  </w:style>
  <w:style w:type="character" w:styleId="IntenseReference">
    <w:name w:val="Intense Reference"/>
    <w:basedOn w:val="DefaultParagraphFont"/>
    <w:uiPriority w:val="32"/>
    <w:qFormat/>
    <w:rsid w:val="00063A1C"/>
    <w:rPr>
      <w:b/>
      <w:bCs/>
      <w:smallCaps/>
      <w:color w:val="2F5496" w:themeColor="accent1" w:themeShade="BF"/>
      <w:spacing w:val="5"/>
    </w:rPr>
  </w:style>
  <w:style w:type="table" w:styleId="TableGrid">
    <w:name w:val="Table Grid"/>
    <w:basedOn w:val="TableNormal"/>
    <w:uiPriority w:val="39"/>
    <w:qFormat/>
    <w:rsid w:val="00063A1C"/>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063A1C"/>
  </w:style>
  <w:style w:type="character" w:styleId="Strong">
    <w:name w:val="Strong"/>
    <w:basedOn w:val="DefaultParagraphFont"/>
    <w:uiPriority w:val="22"/>
    <w:qFormat/>
    <w:rsid w:val="00063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dc:creator>
  <cp:keywords/>
  <dc:description/>
  <cp:lastModifiedBy>RAMESH K</cp:lastModifiedBy>
  <cp:revision>1</cp:revision>
  <dcterms:created xsi:type="dcterms:W3CDTF">2026-01-01T16:21:00Z</dcterms:created>
  <dcterms:modified xsi:type="dcterms:W3CDTF">2026-01-01T16:23:00Z</dcterms:modified>
</cp:coreProperties>
</file>